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BBE3" w14:textId="77777777" w:rsidR="0041711F" w:rsidRPr="00496119" w:rsidRDefault="0041711F" w:rsidP="0041711F">
      <w:pPr>
        <w:spacing w:after="0" w:line="240" w:lineRule="auto"/>
        <w:contextualSpacing/>
        <w:rPr>
          <w:rFonts w:ascii="Tahoma" w:hAnsi="Tahoma" w:cs="Tahoma"/>
          <w:b/>
          <w:color w:val="000000" w:themeColor="text1"/>
          <w:sz w:val="28"/>
          <w:szCs w:val="28"/>
        </w:rPr>
      </w:pPr>
      <w:r w:rsidRPr="00496119">
        <w:rPr>
          <w:rFonts w:ascii="Tahoma" w:hAnsi="Tahoma" w:cs="Tahoma"/>
          <w:b/>
          <w:color w:val="000000" w:themeColor="text1"/>
          <w:sz w:val="28"/>
          <w:szCs w:val="28"/>
        </w:rPr>
        <w:t>CONSILIUL JUDEŢEAN BISTRIŢA-NĂSĂUD</w:t>
      </w:r>
    </w:p>
    <w:p w14:paraId="7FE4B386" w14:textId="77777777" w:rsidR="0041711F" w:rsidRPr="00496119" w:rsidRDefault="0041711F" w:rsidP="0041711F">
      <w:pPr>
        <w:spacing w:after="0" w:line="240" w:lineRule="auto"/>
        <w:contextualSpacing/>
        <w:rPr>
          <w:rFonts w:ascii="Tahoma" w:hAnsi="Tahoma" w:cs="Tahoma"/>
          <w:b/>
          <w:color w:val="000000" w:themeColor="text1"/>
          <w:sz w:val="28"/>
          <w:szCs w:val="28"/>
        </w:rPr>
      </w:pPr>
      <w:r w:rsidRPr="00496119">
        <w:rPr>
          <w:rFonts w:ascii="Tahoma" w:hAnsi="Tahoma" w:cs="Tahoma"/>
          <w:b/>
          <w:color w:val="000000" w:themeColor="text1"/>
          <w:sz w:val="28"/>
          <w:szCs w:val="28"/>
        </w:rPr>
        <w:t>Direcția juridică, administrație locală</w:t>
      </w:r>
    </w:p>
    <w:p w14:paraId="08831476" w14:textId="77777777" w:rsidR="0041711F" w:rsidRPr="00496119" w:rsidRDefault="0041711F" w:rsidP="0041711F">
      <w:pPr>
        <w:spacing w:after="0" w:line="240" w:lineRule="auto"/>
        <w:contextualSpacing/>
        <w:rPr>
          <w:rFonts w:ascii="Tahoma" w:hAnsi="Tahoma" w:cs="Tahoma"/>
          <w:b/>
          <w:color w:val="000000" w:themeColor="text1"/>
          <w:sz w:val="28"/>
          <w:szCs w:val="28"/>
        </w:rPr>
      </w:pPr>
      <w:r w:rsidRPr="00496119">
        <w:rPr>
          <w:rFonts w:ascii="Tahoma" w:hAnsi="Tahoma" w:cs="Tahoma"/>
          <w:b/>
          <w:color w:val="000000" w:themeColor="text1"/>
          <w:sz w:val="28"/>
          <w:szCs w:val="28"/>
        </w:rPr>
        <w:t>Serviciul resurse umane, organizare, relația cu consiliul județean</w:t>
      </w:r>
    </w:p>
    <w:p w14:paraId="1D41B921" w14:textId="3853134B" w:rsidR="00496119" w:rsidRPr="0046604C" w:rsidRDefault="00224043" w:rsidP="0041711F">
      <w:pPr>
        <w:spacing w:after="0" w:line="240" w:lineRule="auto"/>
        <w:contextualSpacing/>
        <w:rPr>
          <w:rFonts w:ascii="Tahoma" w:hAnsi="Tahoma" w:cs="Tahoma"/>
          <w:b/>
          <w:color w:val="000000" w:themeColor="text1"/>
          <w:sz w:val="28"/>
          <w:szCs w:val="28"/>
        </w:rPr>
      </w:pPr>
      <w:proofErr w:type="spellStart"/>
      <w:r w:rsidRPr="00496119">
        <w:rPr>
          <w:rFonts w:ascii="Tahoma" w:hAnsi="Tahoma" w:cs="Tahoma"/>
          <w:b/>
          <w:color w:val="000000" w:themeColor="text1"/>
          <w:sz w:val="28"/>
          <w:szCs w:val="28"/>
        </w:rPr>
        <w:t>Nr.</w:t>
      </w:r>
      <w:r w:rsidR="00C46649">
        <w:rPr>
          <w:rFonts w:ascii="Tahoma" w:hAnsi="Tahoma" w:cs="Tahoma"/>
          <w:b/>
          <w:color w:val="000000" w:themeColor="text1"/>
          <w:sz w:val="28"/>
          <w:szCs w:val="28"/>
        </w:rPr>
        <w:t>VIII</w:t>
      </w:r>
      <w:proofErr w:type="spellEnd"/>
      <w:r w:rsidR="00D62DDC" w:rsidRPr="00496119">
        <w:rPr>
          <w:rFonts w:ascii="Tahoma" w:hAnsi="Tahoma" w:cs="Tahoma"/>
          <w:b/>
          <w:color w:val="000000" w:themeColor="text1"/>
          <w:sz w:val="28"/>
          <w:szCs w:val="28"/>
        </w:rPr>
        <w:t>/</w:t>
      </w:r>
      <w:r w:rsidR="00C27C87">
        <w:rPr>
          <w:rFonts w:ascii="Tahoma" w:hAnsi="Tahoma" w:cs="Tahoma"/>
          <w:b/>
          <w:color w:val="000000" w:themeColor="text1"/>
          <w:sz w:val="28"/>
          <w:szCs w:val="28"/>
        </w:rPr>
        <w:t>21752</w:t>
      </w:r>
      <w:r w:rsidR="00B420C4" w:rsidRPr="00496119">
        <w:rPr>
          <w:rFonts w:ascii="Tahoma" w:hAnsi="Tahoma" w:cs="Tahoma"/>
          <w:b/>
          <w:color w:val="000000" w:themeColor="text1"/>
          <w:sz w:val="28"/>
          <w:szCs w:val="28"/>
        </w:rPr>
        <w:t>/</w:t>
      </w:r>
      <w:r w:rsidR="00C27C87">
        <w:rPr>
          <w:rFonts w:ascii="Tahoma" w:hAnsi="Tahoma" w:cs="Tahoma"/>
          <w:b/>
          <w:color w:val="000000" w:themeColor="text1"/>
          <w:sz w:val="28"/>
          <w:szCs w:val="28"/>
        </w:rPr>
        <w:t>30.09.2022</w:t>
      </w:r>
    </w:p>
    <w:p w14:paraId="1ACBD9C6" w14:textId="77777777" w:rsidR="00224043" w:rsidRPr="00496119" w:rsidRDefault="00224043" w:rsidP="00F00B8C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496119">
        <w:rPr>
          <w:rFonts w:ascii="Tahoma" w:hAnsi="Tahoma" w:cs="Tahoma"/>
          <w:b/>
          <w:color w:val="000000" w:themeColor="text1"/>
          <w:sz w:val="28"/>
          <w:szCs w:val="28"/>
        </w:rPr>
        <w:t>Lista funcțiilor din cadrul Consiliului Județean Bistrița-Năsăud</w:t>
      </w:r>
    </w:p>
    <w:p w14:paraId="196E46EA" w14:textId="77777777" w:rsidR="00C66E7A" w:rsidRPr="00496119" w:rsidRDefault="00224043" w:rsidP="00F00B8C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496119">
        <w:rPr>
          <w:rFonts w:ascii="Tahoma" w:hAnsi="Tahoma" w:cs="Tahoma"/>
          <w:b/>
          <w:color w:val="000000" w:themeColor="text1"/>
          <w:sz w:val="28"/>
          <w:szCs w:val="28"/>
        </w:rPr>
        <w:t>și drepturile salariale conform art.33 din Legea-cadru nr.153/2017</w:t>
      </w:r>
      <w:r w:rsidR="00C66E7A" w:rsidRPr="00496119">
        <w:rPr>
          <w:rFonts w:ascii="Tahoma" w:hAnsi="Tahoma" w:cs="Tahoma"/>
          <w:b/>
          <w:color w:val="000000" w:themeColor="text1"/>
          <w:sz w:val="28"/>
          <w:szCs w:val="28"/>
        </w:rPr>
        <w:t xml:space="preserve">, </w:t>
      </w:r>
    </w:p>
    <w:p w14:paraId="36A34B83" w14:textId="1AA52DDE" w:rsidR="00224043" w:rsidRPr="00496119" w:rsidRDefault="00C66E7A" w:rsidP="00F00B8C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496119">
        <w:rPr>
          <w:rFonts w:ascii="Tahoma" w:hAnsi="Tahoma" w:cs="Tahoma"/>
          <w:b/>
          <w:color w:val="000000" w:themeColor="text1"/>
          <w:sz w:val="28"/>
          <w:szCs w:val="28"/>
        </w:rPr>
        <w:t>cu modificările și completările ulterioare,</w:t>
      </w:r>
      <w:r w:rsidR="00224043" w:rsidRPr="00496119">
        <w:rPr>
          <w:rFonts w:ascii="Tahoma" w:hAnsi="Tahoma" w:cs="Tahoma"/>
          <w:b/>
          <w:color w:val="000000" w:themeColor="text1"/>
          <w:sz w:val="28"/>
          <w:szCs w:val="28"/>
        </w:rPr>
        <w:t xml:space="preserve"> la data de 3</w:t>
      </w:r>
      <w:r w:rsidR="00EB6E00">
        <w:rPr>
          <w:rFonts w:ascii="Tahoma" w:hAnsi="Tahoma" w:cs="Tahoma"/>
          <w:b/>
          <w:color w:val="000000" w:themeColor="text1"/>
          <w:sz w:val="28"/>
          <w:szCs w:val="28"/>
        </w:rPr>
        <w:t>0</w:t>
      </w:r>
      <w:r w:rsidR="00224043" w:rsidRPr="00496119">
        <w:rPr>
          <w:rFonts w:ascii="Tahoma" w:hAnsi="Tahoma" w:cs="Tahoma"/>
          <w:b/>
          <w:color w:val="000000" w:themeColor="text1"/>
          <w:sz w:val="28"/>
          <w:szCs w:val="28"/>
        </w:rPr>
        <w:t>.0</w:t>
      </w:r>
      <w:r w:rsidR="00EB6E00">
        <w:rPr>
          <w:rFonts w:ascii="Tahoma" w:hAnsi="Tahoma" w:cs="Tahoma"/>
          <w:b/>
          <w:color w:val="000000" w:themeColor="text1"/>
          <w:sz w:val="28"/>
          <w:szCs w:val="28"/>
        </w:rPr>
        <w:t>9</w:t>
      </w:r>
      <w:r w:rsidR="00224043" w:rsidRPr="00496119">
        <w:rPr>
          <w:rFonts w:ascii="Tahoma" w:hAnsi="Tahoma" w:cs="Tahoma"/>
          <w:b/>
          <w:color w:val="000000" w:themeColor="text1"/>
          <w:sz w:val="28"/>
          <w:szCs w:val="28"/>
        </w:rPr>
        <w:t>.20</w:t>
      </w:r>
      <w:r w:rsidR="00D97A7F" w:rsidRPr="00496119">
        <w:rPr>
          <w:rFonts w:ascii="Tahoma" w:hAnsi="Tahoma" w:cs="Tahoma"/>
          <w:b/>
          <w:color w:val="000000" w:themeColor="text1"/>
          <w:sz w:val="28"/>
          <w:szCs w:val="28"/>
        </w:rPr>
        <w:t>2</w:t>
      </w:r>
      <w:r w:rsidR="00A8785E" w:rsidRPr="00496119">
        <w:rPr>
          <w:rFonts w:ascii="Tahoma" w:hAnsi="Tahoma" w:cs="Tahoma"/>
          <w:b/>
          <w:color w:val="000000" w:themeColor="text1"/>
          <w:sz w:val="28"/>
          <w:szCs w:val="28"/>
        </w:rPr>
        <w:t>2</w:t>
      </w:r>
    </w:p>
    <w:p w14:paraId="3194A586" w14:textId="36961A9E" w:rsidR="00224043" w:rsidRPr="00496119" w:rsidRDefault="00224043" w:rsidP="00F00B8C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tbl>
      <w:tblPr>
        <w:tblStyle w:val="TableGrid"/>
        <w:tblW w:w="15162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709"/>
        <w:gridCol w:w="1417"/>
        <w:gridCol w:w="1134"/>
        <w:gridCol w:w="1276"/>
        <w:gridCol w:w="1276"/>
        <w:gridCol w:w="1559"/>
        <w:gridCol w:w="1276"/>
        <w:gridCol w:w="1275"/>
      </w:tblGrid>
      <w:tr w:rsidR="00CC7888" w:rsidRPr="00496119" w14:paraId="50BACCF6" w14:textId="77777777" w:rsidTr="00F00B8C">
        <w:trPr>
          <w:cantSplit/>
          <w:trHeight w:val="3196"/>
          <w:tblHeader/>
        </w:trPr>
        <w:tc>
          <w:tcPr>
            <w:tcW w:w="562" w:type="dxa"/>
            <w:vAlign w:val="center"/>
          </w:tcPr>
          <w:p w14:paraId="3839672D" w14:textId="77777777" w:rsidR="00224043" w:rsidRPr="00496119" w:rsidRDefault="00224043" w:rsidP="00F00B8C">
            <w:pPr>
              <w:contextualSpacing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Nr. crt.</w:t>
            </w:r>
          </w:p>
        </w:tc>
        <w:tc>
          <w:tcPr>
            <w:tcW w:w="4678" w:type="dxa"/>
            <w:vAlign w:val="center"/>
          </w:tcPr>
          <w:p w14:paraId="0D380C8E" w14:textId="77777777" w:rsidR="00E66DF0" w:rsidRPr="00496119" w:rsidRDefault="00E66DF0" w:rsidP="00F00B8C">
            <w:pPr>
              <w:contextualSpacing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Funcția de demnitate publică/</w:t>
            </w:r>
          </w:p>
          <w:p w14:paraId="3A4669F2" w14:textId="77777777" w:rsidR="00E66DF0" w:rsidRPr="00496119" w:rsidRDefault="00E66DF0" w:rsidP="00F00B8C">
            <w:pPr>
              <w:contextualSpacing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Funcția publică/</w:t>
            </w:r>
          </w:p>
          <w:p w14:paraId="3A5B31E5" w14:textId="77777777" w:rsidR="00224043" w:rsidRPr="00496119" w:rsidRDefault="00E66DF0" w:rsidP="00F00B8C">
            <w:pPr>
              <w:contextualSpacing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Funcția contractuală</w:t>
            </w:r>
          </w:p>
        </w:tc>
        <w:tc>
          <w:tcPr>
            <w:tcW w:w="709" w:type="dxa"/>
            <w:textDirection w:val="btLr"/>
            <w:vAlign w:val="center"/>
          </w:tcPr>
          <w:p w14:paraId="5795F4E2" w14:textId="77777777" w:rsidR="00224043" w:rsidRPr="00496119" w:rsidRDefault="00224043" w:rsidP="00F00B8C">
            <w:pPr>
              <w:ind w:left="113" w:right="-391"/>
              <w:contextualSpacing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Clasa/ Nivelul studiilor</w:t>
            </w:r>
          </w:p>
        </w:tc>
        <w:tc>
          <w:tcPr>
            <w:tcW w:w="1417" w:type="dxa"/>
            <w:textDirection w:val="btLr"/>
            <w:vAlign w:val="center"/>
          </w:tcPr>
          <w:p w14:paraId="2EE06203" w14:textId="77777777" w:rsidR="00224043" w:rsidRPr="00496119" w:rsidRDefault="00224043" w:rsidP="00F00B8C">
            <w:pPr>
              <w:ind w:left="142" w:right="113" w:hanging="142"/>
              <w:contextualSpacing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Gradul/Treapta profesională/gradația</w:t>
            </w:r>
          </w:p>
        </w:tc>
        <w:tc>
          <w:tcPr>
            <w:tcW w:w="1134" w:type="dxa"/>
            <w:textDirection w:val="btLr"/>
            <w:vAlign w:val="center"/>
          </w:tcPr>
          <w:p w14:paraId="711CD3BF" w14:textId="77777777" w:rsidR="00224043" w:rsidRPr="00496119" w:rsidRDefault="002769AD" w:rsidP="00F00B8C">
            <w:pPr>
              <w:ind w:left="113" w:right="113"/>
              <w:contextualSpacing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Indemnizația/Salariul de bază</w:t>
            </w:r>
          </w:p>
        </w:tc>
        <w:tc>
          <w:tcPr>
            <w:tcW w:w="1276" w:type="dxa"/>
            <w:textDirection w:val="btLr"/>
            <w:vAlign w:val="center"/>
          </w:tcPr>
          <w:p w14:paraId="79F42B3D" w14:textId="77777777" w:rsidR="00224043" w:rsidRPr="00496119" w:rsidRDefault="00776295" w:rsidP="00F00B8C">
            <w:pPr>
              <w:ind w:left="113" w:right="113"/>
              <w:contextualSpacing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Majorarea indemnizației lunare cu 25% conform art.16 alin.(2) din Legea-cadru nr.153/2017 - lei</w:t>
            </w:r>
          </w:p>
        </w:tc>
        <w:tc>
          <w:tcPr>
            <w:tcW w:w="1276" w:type="dxa"/>
            <w:textDirection w:val="btLr"/>
            <w:vAlign w:val="center"/>
          </w:tcPr>
          <w:p w14:paraId="272BAFE2" w14:textId="77777777" w:rsidR="00224043" w:rsidRPr="00496119" w:rsidRDefault="00776295" w:rsidP="00F00B8C">
            <w:pPr>
              <w:ind w:left="113" w:right="113"/>
              <w:contextualSpacing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Majorarea salariului de bază cu 10% pt. viză CFP conform art. 15 din Legea</w:t>
            </w:r>
            <w:r w:rsidR="004B1D28"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-cadru</w:t>
            </w: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nr.153/2017 - lei</w:t>
            </w:r>
          </w:p>
        </w:tc>
        <w:tc>
          <w:tcPr>
            <w:tcW w:w="1559" w:type="dxa"/>
            <w:textDirection w:val="btLr"/>
            <w:vAlign w:val="center"/>
          </w:tcPr>
          <w:p w14:paraId="52073A28" w14:textId="77777777" w:rsidR="00224043" w:rsidRPr="00496119" w:rsidRDefault="004B1D28" w:rsidP="00F00B8C">
            <w:pPr>
              <w:ind w:left="113" w:right="113"/>
              <w:contextualSpacing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Indemnizaţie</w:t>
            </w:r>
            <w:proofErr w:type="spellEnd"/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lunară pt. titlul </w:t>
            </w:r>
            <w:proofErr w:type="spellStart"/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ştiinţific</w:t>
            </w:r>
            <w:proofErr w:type="spellEnd"/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de doctor (2080*50%) conform art. 14 din Legea-cadru nr. 153/2017 - lei</w:t>
            </w:r>
          </w:p>
        </w:tc>
        <w:tc>
          <w:tcPr>
            <w:tcW w:w="1276" w:type="dxa"/>
            <w:textDirection w:val="btLr"/>
            <w:vAlign w:val="center"/>
          </w:tcPr>
          <w:p w14:paraId="7A4EEE30" w14:textId="77777777" w:rsidR="00224043" w:rsidRPr="00496119" w:rsidRDefault="004B1D28" w:rsidP="00F00B8C">
            <w:pPr>
              <w:ind w:left="113" w:right="113"/>
              <w:contextualSpacing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Spor de 15% din salariul de bază pt. grad de handicap conform art.22 alin.(2) din Legea-cadru nr.153/2017 - lei</w:t>
            </w:r>
          </w:p>
        </w:tc>
        <w:tc>
          <w:tcPr>
            <w:tcW w:w="1275" w:type="dxa"/>
            <w:textDirection w:val="btLr"/>
            <w:vAlign w:val="center"/>
          </w:tcPr>
          <w:p w14:paraId="4114A997" w14:textId="02CE46A7" w:rsidR="00224043" w:rsidRPr="00496119" w:rsidRDefault="004B1D28" w:rsidP="00F00B8C">
            <w:pPr>
              <w:ind w:left="113" w:right="113"/>
              <w:contextualSpacing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Indemnizație de hrană </w:t>
            </w:r>
            <w:r w:rsidR="008C2E82"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lunară </w:t>
            </w:r>
            <w:r w:rsidR="001D3390"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(2080*2/12)</w:t>
            </w: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conform art.18 din Legea-cadru nr.153/2017 </w:t>
            </w:r>
            <w:r w:rsidR="00EF3301"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–</w:t>
            </w: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lei</w:t>
            </w:r>
            <w:r w:rsidR="00EF3301"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*)</w:t>
            </w:r>
          </w:p>
        </w:tc>
      </w:tr>
      <w:tr w:rsidR="00CC7888" w:rsidRPr="00496119" w14:paraId="5EBF30F7" w14:textId="77777777" w:rsidTr="00CC7888">
        <w:tc>
          <w:tcPr>
            <w:tcW w:w="15162" w:type="dxa"/>
            <w:gridSpan w:val="10"/>
          </w:tcPr>
          <w:p w14:paraId="2955E1AB" w14:textId="77777777" w:rsidR="004B1D28" w:rsidRPr="00496119" w:rsidRDefault="004B1D28" w:rsidP="00F00B8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FUNCȚII DE DEMNITATE PUBLICĂ</w:t>
            </w:r>
          </w:p>
        </w:tc>
      </w:tr>
      <w:tr w:rsidR="00CC7888" w:rsidRPr="00496119" w14:paraId="24913D87" w14:textId="77777777" w:rsidTr="00F00B8C">
        <w:tc>
          <w:tcPr>
            <w:tcW w:w="562" w:type="dxa"/>
          </w:tcPr>
          <w:p w14:paraId="67C65762" w14:textId="77777777" w:rsidR="00224043" w:rsidRPr="00496119" w:rsidRDefault="004B1D28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3F133AC5" w14:textId="31BC6CDB" w:rsidR="00224043" w:rsidRPr="00496119" w:rsidRDefault="004B1D28" w:rsidP="00F00B8C">
            <w:pPr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Președinte</w:t>
            </w:r>
            <w:r w:rsidR="00986B7F"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5FC26E2F" w14:textId="77777777" w:rsidR="00224043" w:rsidRPr="00496119" w:rsidRDefault="00224043" w:rsidP="00F00B8C">
            <w:pPr>
              <w:ind w:right="-391"/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09DA04" w14:textId="77777777" w:rsidR="00224043" w:rsidRPr="00496119" w:rsidRDefault="00224043" w:rsidP="00F00B8C">
            <w:pPr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FD963C" w14:textId="77777777" w:rsidR="00224043" w:rsidRPr="00496119" w:rsidRDefault="004B1D28" w:rsidP="00F00B8C">
            <w:pPr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18720</w:t>
            </w:r>
          </w:p>
        </w:tc>
        <w:tc>
          <w:tcPr>
            <w:tcW w:w="1276" w:type="dxa"/>
          </w:tcPr>
          <w:p w14:paraId="687939E9" w14:textId="77777777" w:rsidR="00224043" w:rsidRPr="00496119" w:rsidRDefault="004B1D28" w:rsidP="00F00B8C">
            <w:pPr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4680</w:t>
            </w:r>
          </w:p>
        </w:tc>
        <w:tc>
          <w:tcPr>
            <w:tcW w:w="1276" w:type="dxa"/>
          </w:tcPr>
          <w:p w14:paraId="0DAF8FBE" w14:textId="77777777" w:rsidR="00224043" w:rsidRPr="00496119" w:rsidRDefault="00224043" w:rsidP="00F00B8C">
            <w:pPr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2A1550" w14:textId="77777777" w:rsidR="00224043" w:rsidRPr="00496119" w:rsidRDefault="00224043" w:rsidP="00F00B8C">
            <w:pPr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8054C3" w14:textId="77777777" w:rsidR="00224043" w:rsidRPr="00496119" w:rsidRDefault="00224043" w:rsidP="00F00B8C">
            <w:pPr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40873E" w14:textId="77777777" w:rsidR="00224043" w:rsidRPr="00496119" w:rsidRDefault="00224043" w:rsidP="00F00B8C">
            <w:pPr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CC7888" w:rsidRPr="00496119" w14:paraId="38FCD75A" w14:textId="77777777" w:rsidTr="00F00B8C">
        <w:tc>
          <w:tcPr>
            <w:tcW w:w="562" w:type="dxa"/>
          </w:tcPr>
          <w:p w14:paraId="72F21C03" w14:textId="77777777" w:rsidR="00224043" w:rsidRPr="00496119" w:rsidRDefault="004B1D28" w:rsidP="00F00B8C">
            <w:pPr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4D29933A" w14:textId="0EB5BA89" w:rsidR="00224043" w:rsidRPr="00496119" w:rsidRDefault="004B1D28" w:rsidP="00F00B8C">
            <w:pPr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Vicepreședin</w:t>
            </w:r>
            <w:r w:rsidR="00AB5C88"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te</w:t>
            </w:r>
          </w:p>
        </w:tc>
        <w:tc>
          <w:tcPr>
            <w:tcW w:w="709" w:type="dxa"/>
          </w:tcPr>
          <w:p w14:paraId="4F0206E3" w14:textId="77777777" w:rsidR="00224043" w:rsidRPr="00496119" w:rsidRDefault="00224043" w:rsidP="00F00B8C">
            <w:pPr>
              <w:ind w:right="-391"/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CF251C" w14:textId="77777777" w:rsidR="00224043" w:rsidRPr="00496119" w:rsidRDefault="00224043" w:rsidP="00F00B8C">
            <w:pPr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CF5333" w14:textId="77777777" w:rsidR="00224043" w:rsidRPr="00496119" w:rsidRDefault="004B1D28" w:rsidP="00F00B8C">
            <w:pPr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16640</w:t>
            </w:r>
          </w:p>
        </w:tc>
        <w:tc>
          <w:tcPr>
            <w:tcW w:w="1276" w:type="dxa"/>
          </w:tcPr>
          <w:p w14:paraId="50B7B5ED" w14:textId="77777777" w:rsidR="00224043" w:rsidRPr="00496119" w:rsidRDefault="004B1D28" w:rsidP="00F00B8C">
            <w:pPr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4160</w:t>
            </w:r>
          </w:p>
        </w:tc>
        <w:tc>
          <w:tcPr>
            <w:tcW w:w="1276" w:type="dxa"/>
          </w:tcPr>
          <w:p w14:paraId="32CB1C3E" w14:textId="77777777" w:rsidR="00224043" w:rsidRPr="00496119" w:rsidRDefault="00224043" w:rsidP="00F00B8C">
            <w:pPr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073384" w14:textId="77777777" w:rsidR="00224043" w:rsidRPr="00496119" w:rsidRDefault="00224043" w:rsidP="00F00B8C">
            <w:pPr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50233F" w14:textId="77777777" w:rsidR="00224043" w:rsidRPr="00496119" w:rsidRDefault="00224043" w:rsidP="00F00B8C">
            <w:pPr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650EFD" w14:textId="77777777" w:rsidR="00224043" w:rsidRPr="00496119" w:rsidRDefault="00224043" w:rsidP="00F00B8C">
            <w:pPr>
              <w:contextualSpacing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CC7888" w:rsidRPr="00496119" w14:paraId="2E910820" w14:textId="77777777" w:rsidTr="00CC7888">
        <w:tc>
          <w:tcPr>
            <w:tcW w:w="15162" w:type="dxa"/>
            <w:gridSpan w:val="10"/>
          </w:tcPr>
          <w:p w14:paraId="56DE708F" w14:textId="77777777" w:rsidR="004B1D28" w:rsidRPr="00496119" w:rsidRDefault="004B1D28" w:rsidP="00F00B8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FUNCȚII PUBLICE </w:t>
            </w:r>
            <w:r w:rsidR="00EF3301" w:rsidRPr="0049611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**</w:t>
            </w:r>
            <w:r w:rsidRPr="0049611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CC7888" w:rsidRPr="00496119" w14:paraId="264368A4" w14:textId="77777777" w:rsidTr="00CC7888">
        <w:tc>
          <w:tcPr>
            <w:tcW w:w="15162" w:type="dxa"/>
            <w:gridSpan w:val="10"/>
          </w:tcPr>
          <w:p w14:paraId="0CF175DD" w14:textId="77777777" w:rsidR="004B1D28" w:rsidRPr="00496119" w:rsidRDefault="004B1D28" w:rsidP="00F00B8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FUNCȚII PUBLICE DE </w:t>
            </w:r>
            <w:r w:rsidR="00BD177F" w:rsidRPr="0049611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CONDUCERE</w:t>
            </w:r>
          </w:p>
        </w:tc>
      </w:tr>
      <w:tr w:rsidR="00CC7888" w:rsidRPr="00496119" w14:paraId="38A32941" w14:textId="77777777" w:rsidTr="00F00B8C">
        <w:tc>
          <w:tcPr>
            <w:tcW w:w="562" w:type="dxa"/>
          </w:tcPr>
          <w:p w14:paraId="03122EC1" w14:textId="77777777" w:rsidR="00224043" w:rsidRPr="00496119" w:rsidRDefault="004B1D28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6B98470D" w14:textId="1D3DD9BF" w:rsidR="00224043" w:rsidRPr="00496119" w:rsidRDefault="004B1D28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Secretar general al județului</w:t>
            </w:r>
          </w:p>
        </w:tc>
        <w:tc>
          <w:tcPr>
            <w:tcW w:w="709" w:type="dxa"/>
          </w:tcPr>
          <w:p w14:paraId="4BEAAC9E" w14:textId="77777777" w:rsidR="00224043" w:rsidRPr="00496119" w:rsidRDefault="004B1D28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04ED13BA" w14:textId="77777777" w:rsidR="00224043" w:rsidRPr="00496119" w:rsidRDefault="004B1D28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34" w:type="dxa"/>
          </w:tcPr>
          <w:p w14:paraId="161A7062" w14:textId="77777777" w:rsidR="00224043" w:rsidRPr="00496119" w:rsidRDefault="004B1D28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16140</w:t>
            </w:r>
          </w:p>
        </w:tc>
        <w:tc>
          <w:tcPr>
            <w:tcW w:w="1276" w:type="dxa"/>
          </w:tcPr>
          <w:p w14:paraId="0F5620B8" w14:textId="77777777" w:rsidR="00224043" w:rsidRPr="00496119" w:rsidRDefault="00224043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31E066" w14:textId="77777777" w:rsidR="00224043" w:rsidRPr="00496119" w:rsidRDefault="00224043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7A93AD" w14:textId="77777777" w:rsidR="00224043" w:rsidRPr="00496119" w:rsidRDefault="00224043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803FF8" w14:textId="77777777" w:rsidR="00224043" w:rsidRPr="00496119" w:rsidRDefault="00224043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22EB21" w14:textId="77777777" w:rsidR="00224043" w:rsidRPr="00496119" w:rsidRDefault="004B1D28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39CB9454" w14:textId="77777777" w:rsidTr="00F00B8C">
        <w:tc>
          <w:tcPr>
            <w:tcW w:w="562" w:type="dxa"/>
          </w:tcPr>
          <w:p w14:paraId="66727B67" w14:textId="77777777" w:rsidR="004B1D28" w:rsidRPr="00496119" w:rsidRDefault="004B1D28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50F5019F" w14:textId="77777777" w:rsidR="004B1D28" w:rsidRPr="00496119" w:rsidRDefault="004B1D28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Arhitect-șef</w:t>
            </w:r>
          </w:p>
        </w:tc>
        <w:tc>
          <w:tcPr>
            <w:tcW w:w="709" w:type="dxa"/>
          </w:tcPr>
          <w:p w14:paraId="624C1D7B" w14:textId="77777777" w:rsidR="004B1D28" w:rsidRPr="00496119" w:rsidRDefault="004B1D28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1D13E708" w14:textId="77777777" w:rsidR="004B1D28" w:rsidRPr="00496119" w:rsidRDefault="004B1D28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34" w:type="dxa"/>
          </w:tcPr>
          <w:p w14:paraId="1F92CE3D" w14:textId="77777777" w:rsidR="004B1D28" w:rsidRPr="00496119" w:rsidRDefault="004B1D28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10732</w:t>
            </w:r>
          </w:p>
        </w:tc>
        <w:tc>
          <w:tcPr>
            <w:tcW w:w="1276" w:type="dxa"/>
          </w:tcPr>
          <w:p w14:paraId="5DFEB3B4" w14:textId="77777777" w:rsidR="004B1D28" w:rsidRPr="00496119" w:rsidRDefault="004B1D28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40ED6A" w14:textId="77777777" w:rsidR="004B1D28" w:rsidRPr="00496119" w:rsidRDefault="004B1D28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E0B9FF" w14:textId="77777777" w:rsidR="004B1D28" w:rsidRPr="00496119" w:rsidRDefault="004B1D28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4C5835" w14:textId="77777777" w:rsidR="004B1D28" w:rsidRPr="00496119" w:rsidRDefault="004B1D28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E0CAA9" w14:textId="77777777" w:rsidR="004B1D28" w:rsidRPr="00496119" w:rsidRDefault="004B1D28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486B0751" w14:textId="77777777" w:rsidTr="00F00B8C">
        <w:tc>
          <w:tcPr>
            <w:tcW w:w="562" w:type="dxa"/>
          </w:tcPr>
          <w:p w14:paraId="4B4EACEB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14:paraId="244C7E00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Director executiv</w:t>
            </w:r>
          </w:p>
        </w:tc>
        <w:tc>
          <w:tcPr>
            <w:tcW w:w="709" w:type="dxa"/>
          </w:tcPr>
          <w:p w14:paraId="258A9C8B" w14:textId="77777777" w:rsidR="004235A6" w:rsidRPr="00496119" w:rsidRDefault="004235A6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51A45278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34" w:type="dxa"/>
          </w:tcPr>
          <w:p w14:paraId="27FC947F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10732</w:t>
            </w:r>
          </w:p>
        </w:tc>
        <w:tc>
          <w:tcPr>
            <w:tcW w:w="1276" w:type="dxa"/>
          </w:tcPr>
          <w:p w14:paraId="1FD989E1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8B49FC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A2532A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5D4D99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76AA2B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54473B6A" w14:textId="77777777" w:rsidTr="00F00B8C">
        <w:tc>
          <w:tcPr>
            <w:tcW w:w="562" w:type="dxa"/>
          </w:tcPr>
          <w:p w14:paraId="4D048425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414E517D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Director executiv</w:t>
            </w:r>
          </w:p>
        </w:tc>
        <w:tc>
          <w:tcPr>
            <w:tcW w:w="709" w:type="dxa"/>
          </w:tcPr>
          <w:p w14:paraId="7498FE46" w14:textId="77777777" w:rsidR="004235A6" w:rsidRPr="00496119" w:rsidRDefault="004235A6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2C5FC9C7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34" w:type="dxa"/>
          </w:tcPr>
          <w:p w14:paraId="71CCA4FE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10732</w:t>
            </w:r>
          </w:p>
        </w:tc>
        <w:tc>
          <w:tcPr>
            <w:tcW w:w="1276" w:type="dxa"/>
          </w:tcPr>
          <w:p w14:paraId="52E28BF9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20B848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1074</w:t>
            </w:r>
          </w:p>
        </w:tc>
        <w:tc>
          <w:tcPr>
            <w:tcW w:w="1559" w:type="dxa"/>
          </w:tcPr>
          <w:p w14:paraId="7A4A806A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2D4FAE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5692B7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44695ED9" w14:textId="77777777" w:rsidTr="00F00B8C">
        <w:tc>
          <w:tcPr>
            <w:tcW w:w="562" w:type="dxa"/>
          </w:tcPr>
          <w:p w14:paraId="4BBF2F8B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14:paraId="008FBFC4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Șef serviciu</w:t>
            </w:r>
          </w:p>
        </w:tc>
        <w:tc>
          <w:tcPr>
            <w:tcW w:w="709" w:type="dxa"/>
          </w:tcPr>
          <w:p w14:paraId="25BC74A2" w14:textId="77777777" w:rsidR="004235A6" w:rsidRPr="00496119" w:rsidRDefault="004235A6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49D327B2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34" w:type="dxa"/>
          </w:tcPr>
          <w:p w14:paraId="44A6A986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9303</w:t>
            </w:r>
          </w:p>
        </w:tc>
        <w:tc>
          <w:tcPr>
            <w:tcW w:w="1276" w:type="dxa"/>
          </w:tcPr>
          <w:p w14:paraId="48C25158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B78ABD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525278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32AF51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7C9B95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7FB299A6" w14:textId="77777777" w:rsidTr="00F00B8C">
        <w:tc>
          <w:tcPr>
            <w:tcW w:w="562" w:type="dxa"/>
          </w:tcPr>
          <w:p w14:paraId="19687BC2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14:paraId="58607B8B" w14:textId="0E7B91C9" w:rsidR="004235A6" w:rsidRPr="00496119" w:rsidRDefault="001E0A0E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Șef birou</w:t>
            </w:r>
          </w:p>
        </w:tc>
        <w:tc>
          <w:tcPr>
            <w:tcW w:w="709" w:type="dxa"/>
          </w:tcPr>
          <w:p w14:paraId="08707AEF" w14:textId="77777777" w:rsidR="004235A6" w:rsidRPr="00496119" w:rsidRDefault="004235A6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5E28EAD4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34" w:type="dxa"/>
          </w:tcPr>
          <w:p w14:paraId="62C5B635" w14:textId="750FF948" w:rsidR="004235A6" w:rsidRPr="00496119" w:rsidRDefault="001E0A0E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8944</w:t>
            </w:r>
          </w:p>
        </w:tc>
        <w:tc>
          <w:tcPr>
            <w:tcW w:w="1276" w:type="dxa"/>
          </w:tcPr>
          <w:p w14:paraId="55EBFE5F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8A6AA9" w14:textId="1ACBF646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2AC1AB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5482A8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253015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0E58CB33" w14:textId="77777777" w:rsidTr="00F00B8C">
        <w:tc>
          <w:tcPr>
            <w:tcW w:w="562" w:type="dxa"/>
          </w:tcPr>
          <w:p w14:paraId="01BD779C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78" w:type="dxa"/>
          </w:tcPr>
          <w:p w14:paraId="5CA24A5A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Șef birou</w:t>
            </w:r>
          </w:p>
        </w:tc>
        <w:tc>
          <w:tcPr>
            <w:tcW w:w="709" w:type="dxa"/>
          </w:tcPr>
          <w:p w14:paraId="590B3EC1" w14:textId="77777777" w:rsidR="004235A6" w:rsidRPr="00496119" w:rsidRDefault="004235A6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1F735DB6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34" w:type="dxa"/>
          </w:tcPr>
          <w:p w14:paraId="27DEE2AA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8944</w:t>
            </w:r>
          </w:p>
        </w:tc>
        <w:tc>
          <w:tcPr>
            <w:tcW w:w="1276" w:type="dxa"/>
          </w:tcPr>
          <w:p w14:paraId="2CAA5B8A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86976C" w14:textId="4E0B5B55" w:rsidR="004235A6" w:rsidRPr="00496119" w:rsidRDefault="001E0A0E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89</w:t>
            </w:r>
            <w:r w:rsidR="000D2EE4"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C6BDF5B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6466B9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C597AE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3F7B977D" w14:textId="77777777" w:rsidTr="00CC7888">
        <w:tc>
          <w:tcPr>
            <w:tcW w:w="15162" w:type="dxa"/>
            <w:gridSpan w:val="10"/>
          </w:tcPr>
          <w:p w14:paraId="7F7826F6" w14:textId="29246D8A" w:rsidR="004235A6" w:rsidRPr="00496119" w:rsidRDefault="004235A6" w:rsidP="00F00B8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FUNCȚII PUBLICE DE EXECUȚIE</w:t>
            </w:r>
          </w:p>
        </w:tc>
      </w:tr>
      <w:tr w:rsidR="00CC7888" w:rsidRPr="00496119" w14:paraId="06208D6F" w14:textId="77777777" w:rsidTr="00F00B8C">
        <w:tc>
          <w:tcPr>
            <w:tcW w:w="562" w:type="dxa"/>
          </w:tcPr>
          <w:p w14:paraId="036F7473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65D311AD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Auditor</w:t>
            </w:r>
          </w:p>
        </w:tc>
        <w:tc>
          <w:tcPr>
            <w:tcW w:w="709" w:type="dxa"/>
          </w:tcPr>
          <w:p w14:paraId="6D5A1900" w14:textId="77777777" w:rsidR="004235A6" w:rsidRPr="00496119" w:rsidRDefault="004235A6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347DF835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superior,5</w:t>
            </w:r>
          </w:p>
        </w:tc>
        <w:tc>
          <w:tcPr>
            <w:tcW w:w="1134" w:type="dxa"/>
          </w:tcPr>
          <w:p w14:paraId="5FA7CF9C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8056</w:t>
            </w:r>
          </w:p>
        </w:tc>
        <w:tc>
          <w:tcPr>
            <w:tcW w:w="1276" w:type="dxa"/>
          </w:tcPr>
          <w:p w14:paraId="43D48304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B30725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25F659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68A15A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02DE8D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1D1368E9" w14:textId="77777777" w:rsidTr="00F00B8C">
        <w:tc>
          <w:tcPr>
            <w:tcW w:w="562" w:type="dxa"/>
          </w:tcPr>
          <w:p w14:paraId="29DE965F" w14:textId="77777777" w:rsidR="00D97A7F" w:rsidRPr="00496119" w:rsidRDefault="00D97A7F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5B3B7315" w14:textId="77777777" w:rsidR="00D97A7F" w:rsidRPr="00496119" w:rsidRDefault="003513F8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Auditor</w:t>
            </w:r>
          </w:p>
        </w:tc>
        <w:tc>
          <w:tcPr>
            <w:tcW w:w="709" w:type="dxa"/>
          </w:tcPr>
          <w:p w14:paraId="12BACBCA" w14:textId="77777777" w:rsidR="00D97A7F" w:rsidRPr="00496119" w:rsidRDefault="003513F8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2328D216" w14:textId="77777777" w:rsidR="00D97A7F" w:rsidRPr="00496119" w:rsidRDefault="003513F8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superior,4</w:t>
            </w:r>
          </w:p>
        </w:tc>
        <w:tc>
          <w:tcPr>
            <w:tcW w:w="1134" w:type="dxa"/>
          </w:tcPr>
          <w:p w14:paraId="70105754" w14:textId="77777777" w:rsidR="00D97A7F" w:rsidRPr="00496119" w:rsidRDefault="00F04A92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7859</w:t>
            </w:r>
          </w:p>
        </w:tc>
        <w:tc>
          <w:tcPr>
            <w:tcW w:w="1276" w:type="dxa"/>
          </w:tcPr>
          <w:p w14:paraId="3DF31A57" w14:textId="77777777" w:rsidR="00D97A7F" w:rsidRPr="00496119" w:rsidRDefault="00D97A7F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4659F1" w14:textId="77777777" w:rsidR="00D97A7F" w:rsidRPr="00496119" w:rsidRDefault="00D97A7F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F54053" w14:textId="77777777" w:rsidR="00D97A7F" w:rsidRPr="00496119" w:rsidRDefault="00D97A7F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B19ED3" w14:textId="77777777" w:rsidR="00D97A7F" w:rsidRPr="00496119" w:rsidRDefault="00D97A7F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26C2FE" w14:textId="7C92DE06" w:rsidR="00D97A7F" w:rsidRPr="00496119" w:rsidRDefault="004723B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3EC747FF" w14:textId="77777777" w:rsidTr="00F00B8C">
        <w:tc>
          <w:tcPr>
            <w:tcW w:w="562" w:type="dxa"/>
          </w:tcPr>
          <w:p w14:paraId="1C518C8F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14:paraId="7F8A0B48" w14:textId="4A448A58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Consilier/Consilier</w:t>
            </w:r>
            <w:r w:rsidR="005B5CBA"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juridic</w:t>
            </w:r>
          </w:p>
        </w:tc>
        <w:tc>
          <w:tcPr>
            <w:tcW w:w="709" w:type="dxa"/>
          </w:tcPr>
          <w:p w14:paraId="6DDFD857" w14:textId="77777777" w:rsidR="004235A6" w:rsidRPr="00496119" w:rsidRDefault="004235A6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3F7B864E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superior,5</w:t>
            </w:r>
          </w:p>
        </w:tc>
        <w:tc>
          <w:tcPr>
            <w:tcW w:w="1134" w:type="dxa"/>
          </w:tcPr>
          <w:p w14:paraId="00DC2C31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7161</w:t>
            </w:r>
          </w:p>
        </w:tc>
        <w:tc>
          <w:tcPr>
            <w:tcW w:w="1276" w:type="dxa"/>
          </w:tcPr>
          <w:p w14:paraId="1997FCB7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C6B2B3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C2678A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0AE796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631FC9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54F5A69F" w14:textId="77777777" w:rsidTr="00F00B8C">
        <w:tc>
          <w:tcPr>
            <w:tcW w:w="562" w:type="dxa"/>
          </w:tcPr>
          <w:p w14:paraId="7E21E3A4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7526FAE5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Consilier/Inspector</w:t>
            </w:r>
          </w:p>
        </w:tc>
        <w:tc>
          <w:tcPr>
            <w:tcW w:w="709" w:type="dxa"/>
          </w:tcPr>
          <w:p w14:paraId="737407D1" w14:textId="77777777" w:rsidR="004235A6" w:rsidRPr="00496119" w:rsidRDefault="004235A6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455CDB08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superior,5</w:t>
            </w:r>
          </w:p>
        </w:tc>
        <w:tc>
          <w:tcPr>
            <w:tcW w:w="1134" w:type="dxa"/>
          </w:tcPr>
          <w:p w14:paraId="164B905C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7161</w:t>
            </w:r>
          </w:p>
        </w:tc>
        <w:tc>
          <w:tcPr>
            <w:tcW w:w="1276" w:type="dxa"/>
          </w:tcPr>
          <w:p w14:paraId="6BEDD3B7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DFF976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717</w:t>
            </w:r>
          </w:p>
        </w:tc>
        <w:tc>
          <w:tcPr>
            <w:tcW w:w="1559" w:type="dxa"/>
          </w:tcPr>
          <w:p w14:paraId="3471DF96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9B4E6B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1C18F1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3D636494" w14:textId="77777777" w:rsidTr="00F00B8C">
        <w:tc>
          <w:tcPr>
            <w:tcW w:w="562" w:type="dxa"/>
          </w:tcPr>
          <w:p w14:paraId="4F84878A" w14:textId="213DF30B" w:rsidR="004235A6" w:rsidRPr="00496119" w:rsidRDefault="00CB64C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14:paraId="2A509C6B" w14:textId="38996FC8" w:rsidR="004235A6" w:rsidRPr="00496119" w:rsidRDefault="005B5CBA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Consilier/Inspector/Consilier achiziții publice</w:t>
            </w:r>
          </w:p>
        </w:tc>
        <w:tc>
          <w:tcPr>
            <w:tcW w:w="709" w:type="dxa"/>
          </w:tcPr>
          <w:p w14:paraId="718D72D6" w14:textId="77777777" w:rsidR="004235A6" w:rsidRPr="00496119" w:rsidRDefault="004235A6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5A7B5DE6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superior,4</w:t>
            </w:r>
          </w:p>
        </w:tc>
        <w:tc>
          <w:tcPr>
            <w:tcW w:w="1134" w:type="dxa"/>
          </w:tcPr>
          <w:p w14:paraId="49CE1898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6986</w:t>
            </w:r>
          </w:p>
        </w:tc>
        <w:tc>
          <w:tcPr>
            <w:tcW w:w="1276" w:type="dxa"/>
          </w:tcPr>
          <w:p w14:paraId="02926979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E4E9CC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EA22B5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42644E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0EC333" w14:textId="77777777" w:rsidR="004235A6" w:rsidRPr="00496119" w:rsidRDefault="004235A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7B17B3C3" w14:textId="77777777" w:rsidTr="00F00B8C">
        <w:tc>
          <w:tcPr>
            <w:tcW w:w="562" w:type="dxa"/>
          </w:tcPr>
          <w:p w14:paraId="709367FB" w14:textId="3781467F" w:rsidR="00AF56DC" w:rsidRPr="00496119" w:rsidRDefault="00CB64C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14:paraId="62090889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Consilier</w:t>
            </w:r>
          </w:p>
        </w:tc>
        <w:tc>
          <w:tcPr>
            <w:tcW w:w="709" w:type="dxa"/>
          </w:tcPr>
          <w:p w14:paraId="0F994F75" w14:textId="77777777" w:rsidR="00AF56DC" w:rsidRPr="00496119" w:rsidRDefault="00AF56DC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0789ED43" w14:textId="4832AF4F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Superior,</w:t>
            </w:r>
            <w:r w:rsidR="007046CE"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15FC7D4" w14:textId="17FA73AE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6</w:t>
            </w:r>
            <w:r w:rsidR="007046CE"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986</w:t>
            </w:r>
          </w:p>
        </w:tc>
        <w:tc>
          <w:tcPr>
            <w:tcW w:w="1276" w:type="dxa"/>
          </w:tcPr>
          <w:p w14:paraId="6281FB76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98C9D7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840D22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1040</w:t>
            </w:r>
          </w:p>
        </w:tc>
        <w:tc>
          <w:tcPr>
            <w:tcW w:w="1276" w:type="dxa"/>
          </w:tcPr>
          <w:p w14:paraId="4BF88487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010B35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1B6C24CF" w14:textId="77777777" w:rsidTr="00F00B8C">
        <w:tc>
          <w:tcPr>
            <w:tcW w:w="562" w:type="dxa"/>
          </w:tcPr>
          <w:p w14:paraId="1BFAEA8C" w14:textId="6D783CBA" w:rsidR="007046CE" w:rsidRPr="00496119" w:rsidRDefault="00CB64C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0" w:name="_Hlk83112593"/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4678" w:type="dxa"/>
          </w:tcPr>
          <w:p w14:paraId="0404C5B2" w14:textId="466E0F12" w:rsidR="007046CE" w:rsidRPr="00496119" w:rsidRDefault="005B5CBA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Consilier</w:t>
            </w:r>
          </w:p>
        </w:tc>
        <w:tc>
          <w:tcPr>
            <w:tcW w:w="709" w:type="dxa"/>
          </w:tcPr>
          <w:p w14:paraId="4620E00E" w14:textId="692606E2" w:rsidR="007046CE" w:rsidRPr="00496119" w:rsidRDefault="007046CE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7640613C" w14:textId="72B09425" w:rsidR="007046CE" w:rsidRPr="00496119" w:rsidRDefault="007046CE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Superior,3</w:t>
            </w:r>
          </w:p>
        </w:tc>
        <w:tc>
          <w:tcPr>
            <w:tcW w:w="1134" w:type="dxa"/>
          </w:tcPr>
          <w:p w14:paraId="1EDF2712" w14:textId="460EFBEA" w:rsidR="007046CE" w:rsidRPr="00496119" w:rsidRDefault="007046CE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6815</w:t>
            </w:r>
          </w:p>
        </w:tc>
        <w:tc>
          <w:tcPr>
            <w:tcW w:w="1276" w:type="dxa"/>
          </w:tcPr>
          <w:p w14:paraId="71EAA325" w14:textId="77777777" w:rsidR="007046CE" w:rsidRPr="00496119" w:rsidRDefault="007046CE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81B8D4" w14:textId="77777777" w:rsidR="007046CE" w:rsidRPr="00496119" w:rsidRDefault="007046CE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9C768D" w14:textId="77777777" w:rsidR="007046CE" w:rsidRPr="00496119" w:rsidRDefault="007046CE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7D01C0" w14:textId="77777777" w:rsidR="007046CE" w:rsidRPr="00496119" w:rsidRDefault="007046CE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B8E669" w14:textId="55F643B6" w:rsidR="007046CE" w:rsidRPr="00496119" w:rsidRDefault="007046CE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bookmarkEnd w:id="0"/>
      <w:tr w:rsidR="00CC7888" w:rsidRPr="00496119" w14:paraId="1269E6E5" w14:textId="77777777" w:rsidTr="00F00B8C">
        <w:tc>
          <w:tcPr>
            <w:tcW w:w="562" w:type="dxa"/>
          </w:tcPr>
          <w:p w14:paraId="164BF2BE" w14:textId="03807752" w:rsidR="000066CE" w:rsidRPr="00496119" w:rsidRDefault="00CB64C6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14:paraId="7AAC2110" w14:textId="49783C60" w:rsidR="000066CE" w:rsidRPr="00496119" w:rsidRDefault="000066CE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Consilier juridic</w:t>
            </w:r>
          </w:p>
        </w:tc>
        <w:tc>
          <w:tcPr>
            <w:tcW w:w="709" w:type="dxa"/>
          </w:tcPr>
          <w:p w14:paraId="387D4BF0" w14:textId="07BB261E" w:rsidR="000066CE" w:rsidRPr="00496119" w:rsidRDefault="000066CE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39D70A08" w14:textId="528EABDD" w:rsidR="000066CE" w:rsidRPr="00496119" w:rsidRDefault="000066CE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Superior,2</w:t>
            </w:r>
          </w:p>
        </w:tc>
        <w:tc>
          <w:tcPr>
            <w:tcW w:w="1134" w:type="dxa"/>
          </w:tcPr>
          <w:p w14:paraId="09A8B891" w14:textId="1857AD6C" w:rsidR="000066CE" w:rsidRPr="00496119" w:rsidRDefault="000066CE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6490</w:t>
            </w:r>
          </w:p>
        </w:tc>
        <w:tc>
          <w:tcPr>
            <w:tcW w:w="1276" w:type="dxa"/>
          </w:tcPr>
          <w:p w14:paraId="28BD361E" w14:textId="77777777" w:rsidR="000066CE" w:rsidRPr="00496119" w:rsidRDefault="000066CE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D1F383" w14:textId="77777777" w:rsidR="000066CE" w:rsidRPr="00496119" w:rsidRDefault="000066CE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77E7E4" w14:textId="77777777" w:rsidR="000066CE" w:rsidRPr="00496119" w:rsidRDefault="000066CE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08070B" w14:textId="77777777" w:rsidR="000066CE" w:rsidRPr="00496119" w:rsidRDefault="000066CE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031C86" w14:textId="1131BC28" w:rsidR="000066CE" w:rsidRPr="00496119" w:rsidRDefault="000066CE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28CE597E" w14:textId="77777777" w:rsidTr="00F00B8C">
        <w:tc>
          <w:tcPr>
            <w:tcW w:w="562" w:type="dxa"/>
          </w:tcPr>
          <w:p w14:paraId="575832EE" w14:textId="040353B9" w:rsidR="00AF56DC" w:rsidRPr="00496119" w:rsidRDefault="00715A57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78" w:type="dxa"/>
          </w:tcPr>
          <w:p w14:paraId="6DA6AE4C" w14:textId="01372D6F" w:rsidR="00AF56DC" w:rsidRPr="00496119" w:rsidRDefault="005B5CBA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Consilier/Consilier achiziții publice</w:t>
            </w:r>
          </w:p>
        </w:tc>
        <w:tc>
          <w:tcPr>
            <w:tcW w:w="709" w:type="dxa"/>
          </w:tcPr>
          <w:p w14:paraId="2E7991A5" w14:textId="77777777" w:rsidR="00AF56DC" w:rsidRPr="00496119" w:rsidRDefault="00AF56DC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08D5407C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Principal,5</w:t>
            </w:r>
          </w:p>
        </w:tc>
        <w:tc>
          <w:tcPr>
            <w:tcW w:w="1134" w:type="dxa"/>
          </w:tcPr>
          <w:p w14:paraId="78178AD8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5466</w:t>
            </w:r>
          </w:p>
        </w:tc>
        <w:tc>
          <w:tcPr>
            <w:tcW w:w="1276" w:type="dxa"/>
          </w:tcPr>
          <w:p w14:paraId="3A366A58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9A7EC5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FE2C60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F92C6D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2A2B5C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74444A33" w14:textId="77777777" w:rsidTr="00F00B8C">
        <w:tc>
          <w:tcPr>
            <w:tcW w:w="562" w:type="dxa"/>
          </w:tcPr>
          <w:p w14:paraId="44B55DF2" w14:textId="7E37CF78" w:rsidR="00715A57" w:rsidRPr="00496119" w:rsidRDefault="00715A57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14:paraId="7CE1F237" w14:textId="04791427" w:rsidR="00715A57" w:rsidRPr="00496119" w:rsidRDefault="00715A57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Inspector</w:t>
            </w:r>
          </w:p>
        </w:tc>
        <w:tc>
          <w:tcPr>
            <w:tcW w:w="709" w:type="dxa"/>
          </w:tcPr>
          <w:p w14:paraId="03161801" w14:textId="264986FE" w:rsidR="00715A57" w:rsidRPr="00496119" w:rsidRDefault="00715A57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01A380C2" w14:textId="2BEF6A86" w:rsidR="00715A57" w:rsidRPr="00496119" w:rsidRDefault="00715A57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Principal,5</w:t>
            </w:r>
          </w:p>
        </w:tc>
        <w:tc>
          <w:tcPr>
            <w:tcW w:w="1134" w:type="dxa"/>
          </w:tcPr>
          <w:p w14:paraId="788F5443" w14:textId="028239C2" w:rsidR="00715A57" w:rsidRPr="00496119" w:rsidRDefault="00715A57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5466</w:t>
            </w:r>
          </w:p>
        </w:tc>
        <w:tc>
          <w:tcPr>
            <w:tcW w:w="1276" w:type="dxa"/>
          </w:tcPr>
          <w:p w14:paraId="2DA0919C" w14:textId="77777777" w:rsidR="00715A57" w:rsidRPr="00496119" w:rsidRDefault="00715A57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FEDD79" w14:textId="77777777" w:rsidR="00715A57" w:rsidRPr="00496119" w:rsidRDefault="00715A57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832F97" w14:textId="77777777" w:rsidR="00715A57" w:rsidRPr="00496119" w:rsidRDefault="00715A57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C59C62" w14:textId="35BA3202" w:rsidR="00715A57" w:rsidRPr="00496119" w:rsidRDefault="00715A57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820</w:t>
            </w:r>
          </w:p>
        </w:tc>
        <w:tc>
          <w:tcPr>
            <w:tcW w:w="1275" w:type="dxa"/>
          </w:tcPr>
          <w:p w14:paraId="4A0D1DFD" w14:textId="17ED4CA4" w:rsidR="00715A57" w:rsidRPr="00496119" w:rsidRDefault="00715A57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680915" w:rsidRPr="00496119" w14:paraId="452E15E7" w14:textId="77777777" w:rsidTr="00F00B8C">
        <w:tc>
          <w:tcPr>
            <w:tcW w:w="562" w:type="dxa"/>
          </w:tcPr>
          <w:p w14:paraId="0504D641" w14:textId="07B9280D" w:rsidR="00680915" w:rsidRPr="00496119" w:rsidRDefault="00680915" w:rsidP="006809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678" w:type="dxa"/>
          </w:tcPr>
          <w:p w14:paraId="259C3563" w14:textId="4C0DCA1E" w:rsidR="00680915" w:rsidRPr="00496119" w:rsidRDefault="00680915" w:rsidP="006809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Consilier</w:t>
            </w:r>
          </w:p>
        </w:tc>
        <w:tc>
          <w:tcPr>
            <w:tcW w:w="709" w:type="dxa"/>
          </w:tcPr>
          <w:p w14:paraId="74B8CC29" w14:textId="480FC6E0" w:rsidR="00680915" w:rsidRPr="00496119" w:rsidRDefault="00680915" w:rsidP="00680915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707D3FBF" w14:textId="64714A23" w:rsidR="00680915" w:rsidRPr="00496119" w:rsidRDefault="00680915" w:rsidP="00680915">
            <w:pPr>
              <w:ind w:right="-256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Principal,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0037029" w14:textId="41463F74" w:rsidR="00680915" w:rsidRPr="00496119" w:rsidRDefault="00680915" w:rsidP="006809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5332</w:t>
            </w:r>
          </w:p>
        </w:tc>
        <w:tc>
          <w:tcPr>
            <w:tcW w:w="1276" w:type="dxa"/>
          </w:tcPr>
          <w:p w14:paraId="6EF28C6A" w14:textId="77777777" w:rsidR="00680915" w:rsidRPr="00496119" w:rsidRDefault="00680915" w:rsidP="006809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01AF33" w14:textId="77777777" w:rsidR="00680915" w:rsidRPr="00496119" w:rsidRDefault="00680915" w:rsidP="006809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AB188F" w14:textId="77777777" w:rsidR="00680915" w:rsidRPr="00496119" w:rsidRDefault="00680915" w:rsidP="006809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DA0869" w14:textId="77777777" w:rsidR="00680915" w:rsidRPr="00496119" w:rsidRDefault="00680915" w:rsidP="006809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814B2E" w14:textId="25368386" w:rsidR="00680915" w:rsidRPr="00496119" w:rsidRDefault="00680915" w:rsidP="006809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659BD447" w14:textId="77777777" w:rsidTr="00F00B8C">
        <w:tc>
          <w:tcPr>
            <w:tcW w:w="562" w:type="dxa"/>
          </w:tcPr>
          <w:p w14:paraId="00656344" w14:textId="0728820F" w:rsidR="00AF56DC" w:rsidRPr="00496119" w:rsidRDefault="00C65C63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1" w:name="_Hlk115419226"/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="00680915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4C9DC9F2" w14:textId="6271F95C" w:rsidR="00AF56DC" w:rsidRPr="00496119" w:rsidRDefault="005B5CBA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Consilier</w:t>
            </w:r>
          </w:p>
        </w:tc>
        <w:tc>
          <w:tcPr>
            <w:tcW w:w="709" w:type="dxa"/>
          </w:tcPr>
          <w:p w14:paraId="5C592321" w14:textId="77777777" w:rsidR="00AF56DC" w:rsidRPr="00496119" w:rsidRDefault="00AF56DC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62A58586" w14:textId="7456A2CB" w:rsidR="00AF56DC" w:rsidRPr="00496119" w:rsidRDefault="00AF56DC" w:rsidP="00F00B8C">
            <w:pPr>
              <w:ind w:right="-256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Principal</w:t>
            </w:r>
            <w:r w:rsidR="004A7E60"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,</w:t>
            </w: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3004C09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5201</w:t>
            </w:r>
          </w:p>
        </w:tc>
        <w:tc>
          <w:tcPr>
            <w:tcW w:w="1276" w:type="dxa"/>
          </w:tcPr>
          <w:p w14:paraId="3D71AD64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15B10B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35CA10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95A433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C910F1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bookmarkEnd w:id="1"/>
      <w:tr w:rsidR="00CC7888" w:rsidRPr="00496119" w14:paraId="62BA735F" w14:textId="77777777" w:rsidTr="00F00B8C">
        <w:tc>
          <w:tcPr>
            <w:tcW w:w="562" w:type="dxa"/>
          </w:tcPr>
          <w:p w14:paraId="262B82C2" w14:textId="29CB8EDF" w:rsidR="00AF56DC" w:rsidRPr="00496119" w:rsidRDefault="00C65C63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="00680915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14:paraId="6E441395" w14:textId="024501D0" w:rsidR="00AF56DC" w:rsidRPr="00496119" w:rsidRDefault="005B5CBA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Consilier</w:t>
            </w:r>
            <w:r w:rsidR="00CC7888"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Consilier achiziții publice</w:t>
            </w:r>
          </w:p>
        </w:tc>
        <w:tc>
          <w:tcPr>
            <w:tcW w:w="709" w:type="dxa"/>
          </w:tcPr>
          <w:p w14:paraId="44B0236E" w14:textId="77777777" w:rsidR="00AF56DC" w:rsidRPr="00496119" w:rsidRDefault="00AF56DC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344C06CF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Principal,2</w:t>
            </w:r>
          </w:p>
        </w:tc>
        <w:tc>
          <w:tcPr>
            <w:tcW w:w="1134" w:type="dxa"/>
          </w:tcPr>
          <w:p w14:paraId="63ADF07D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4953</w:t>
            </w:r>
          </w:p>
        </w:tc>
        <w:tc>
          <w:tcPr>
            <w:tcW w:w="1276" w:type="dxa"/>
          </w:tcPr>
          <w:p w14:paraId="22EFDB94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C79361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6DEF8B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8B7246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ABCBE9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680915" w:rsidRPr="00496119" w14:paraId="71C764D0" w14:textId="77777777" w:rsidTr="00F00B8C">
        <w:tc>
          <w:tcPr>
            <w:tcW w:w="562" w:type="dxa"/>
          </w:tcPr>
          <w:p w14:paraId="5F44BEE2" w14:textId="5EE5C69B" w:rsidR="00680915" w:rsidRPr="00496119" w:rsidRDefault="00680915" w:rsidP="006809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78" w:type="dxa"/>
          </w:tcPr>
          <w:p w14:paraId="6B5BC56E" w14:textId="3333F602" w:rsidR="00680915" w:rsidRPr="00496119" w:rsidRDefault="00680915" w:rsidP="006809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Consilier</w:t>
            </w:r>
          </w:p>
        </w:tc>
        <w:tc>
          <w:tcPr>
            <w:tcW w:w="709" w:type="dxa"/>
          </w:tcPr>
          <w:p w14:paraId="3AB20B4A" w14:textId="6B716D43" w:rsidR="00680915" w:rsidRPr="00496119" w:rsidRDefault="00680915" w:rsidP="00680915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5B67F950" w14:textId="20388AB8" w:rsidR="00680915" w:rsidRPr="00496119" w:rsidRDefault="00680915" w:rsidP="006809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Principal</w:t>
            </w: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ED44D53" w14:textId="2F75810A" w:rsidR="00680915" w:rsidRPr="00496119" w:rsidRDefault="00680915" w:rsidP="006809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4716</w:t>
            </w:r>
          </w:p>
        </w:tc>
        <w:tc>
          <w:tcPr>
            <w:tcW w:w="1276" w:type="dxa"/>
          </w:tcPr>
          <w:p w14:paraId="71A74C21" w14:textId="77777777" w:rsidR="00680915" w:rsidRPr="00496119" w:rsidRDefault="00680915" w:rsidP="006809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208C2B" w14:textId="77777777" w:rsidR="00680915" w:rsidRPr="00496119" w:rsidRDefault="00680915" w:rsidP="006809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AE22F8" w14:textId="77777777" w:rsidR="00680915" w:rsidRPr="00496119" w:rsidRDefault="00680915" w:rsidP="006809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80334C" w14:textId="77777777" w:rsidR="00680915" w:rsidRPr="00496119" w:rsidRDefault="00680915" w:rsidP="006809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3CD516" w14:textId="57FE1B4E" w:rsidR="00680915" w:rsidRPr="00496119" w:rsidRDefault="00680915" w:rsidP="006809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550FB271" w14:textId="77777777" w:rsidTr="00F00B8C">
        <w:tc>
          <w:tcPr>
            <w:tcW w:w="562" w:type="dxa"/>
          </w:tcPr>
          <w:p w14:paraId="31A0C5B2" w14:textId="3362D5EE" w:rsidR="00AF56DC" w:rsidRPr="00496119" w:rsidRDefault="00C65C63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2" w:name="_Hlk115419279"/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="00680915"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14:paraId="7FCD12B4" w14:textId="24B115AE" w:rsidR="00AF56DC" w:rsidRPr="00496119" w:rsidRDefault="005B5CBA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Consilier</w:t>
            </w:r>
          </w:p>
        </w:tc>
        <w:tc>
          <w:tcPr>
            <w:tcW w:w="709" w:type="dxa"/>
          </w:tcPr>
          <w:p w14:paraId="795389CF" w14:textId="77777777" w:rsidR="00AF56DC" w:rsidRPr="00496119" w:rsidRDefault="00AF56DC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14DAC54F" w14:textId="7F4A9ABA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Asistent,</w:t>
            </w:r>
            <w:r w:rsidR="00641C17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7D02BF6" w14:textId="19DC2AE3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  <w:r w:rsidR="00641C17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8</w:t>
            </w:r>
            <w:r w:rsidR="00641C17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833420C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79C3B6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5618FA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08EBF6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511E99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483D5F" w:rsidRPr="00496119" w14:paraId="729739C8" w14:textId="77777777" w:rsidTr="00F00B8C">
        <w:tc>
          <w:tcPr>
            <w:tcW w:w="562" w:type="dxa"/>
          </w:tcPr>
          <w:p w14:paraId="1A2E3E86" w14:textId="7EFD6794" w:rsidR="00483D5F" w:rsidRPr="00496119" w:rsidRDefault="00483D5F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678" w:type="dxa"/>
          </w:tcPr>
          <w:p w14:paraId="7B215EF0" w14:textId="1543A32B" w:rsidR="00483D5F" w:rsidRPr="00496119" w:rsidRDefault="00483D5F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Consilier </w:t>
            </w:r>
          </w:p>
        </w:tc>
        <w:tc>
          <w:tcPr>
            <w:tcW w:w="709" w:type="dxa"/>
          </w:tcPr>
          <w:p w14:paraId="4A44093C" w14:textId="338A45D0" w:rsidR="00483D5F" w:rsidRPr="00496119" w:rsidRDefault="00483D5F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2F2319F1" w14:textId="6441A8AC" w:rsidR="00483D5F" w:rsidRPr="00496119" w:rsidRDefault="00483D5F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Asistent,</w:t>
            </w:r>
            <w:r w:rsidR="00641C17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0A6EF8A" w14:textId="5CD01E64" w:rsidR="00483D5F" w:rsidRPr="00496119" w:rsidRDefault="00641C17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4080</w:t>
            </w:r>
          </w:p>
        </w:tc>
        <w:tc>
          <w:tcPr>
            <w:tcW w:w="1276" w:type="dxa"/>
          </w:tcPr>
          <w:p w14:paraId="4F407BCA" w14:textId="77777777" w:rsidR="00483D5F" w:rsidRPr="00496119" w:rsidRDefault="00483D5F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D9DB8E" w14:textId="77777777" w:rsidR="00483D5F" w:rsidRPr="00496119" w:rsidRDefault="00483D5F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C8DB5B" w14:textId="77777777" w:rsidR="00483D5F" w:rsidRPr="00496119" w:rsidRDefault="00483D5F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942D2A" w14:textId="77777777" w:rsidR="00483D5F" w:rsidRPr="00496119" w:rsidRDefault="00483D5F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958EE1" w14:textId="66BF478C" w:rsidR="00483D5F" w:rsidRPr="00496119" w:rsidRDefault="00483D5F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bookmarkEnd w:id="2"/>
      <w:tr w:rsidR="00CC7888" w:rsidRPr="00496119" w14:paraId="521876C5" w14:textId="77777777" w:rsidTr="00F00B8C">
        <w:trPr>
          <w:trHeight w:val="181"/>
        </w:trPr>
        <w:tc>
          <w:tcPr>
            <w:tcW w:w="562" w:type="dxa"/>
          </w:tcPr>
          <w:p w14:paraId="48F969CE" w14:textId="0961E0D3" w:rsidR="00715A57" w:rsidRPr="00496119" w:rsidRDefault="00715A57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="00483D5F">
              <w:rPr>
                <w:rFonts w:ascii="Tahoma" w:hAnsi="Tahoma" w:cs="Tahom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78" w:type="dxa"/>
          </w:tcPr>
          <w:p w14:paraId="235CEB04" w14:textId="48E1E49B" w:rsidR="00715A57" w:rsidRPr="00496119" w:rsidRDefault="005B5CBA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Consilier juridic</w:t>
            </w:r>
          </w:p>
        </w:tc>
        <w:tc>
          <w:tcPr>
            <w:tcW w:w="709" w:type="dxa"/>
          </w:tcPr>
          <w:p w14:paraId="3EB0B080" w14:textId="46130B87" w:rsidR="00715A57" w:rsidRPr="00496119" w:rsidRDefault="00715A57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I,S</w:t>
            </w:r>
          </w:p>
        </w:tc>
        <w:tc>
          <w:tcPr>
            <w:tcW w:w="1417" w:type="dxa"/>
          </w:tcPr>
          <w:p w14:paraId="1B6FF33F" w14:textId="376C1704" w:rsidR="00715A57" w:rsidRPr="00496119" w:rsidRDefault="00715A57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Asistent,1</w:t>
            </w:r>
          </w:p>
        </w:tc>
        <w:tc>
          <w:tcPr>
            <w:tcW w:w="1134" w:type="dxa"/>
          </w:tcPr>
          <w:p w14:paraId="30D37C13" w14:textId="3473BE15" w:rsidR="00715A57" w:rsidRPr="00496119" w:rsidRDefault="00715A57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3700</w:t>
            </w:r>
          </w:p>
        </w:tc>
        <w:tc>
          <w:tcPr>
            <w:tcW w:w="1276" w:type="dxa"/>
          </w:tcPr>
          <w:p w14:paraId="3C4BA39E" w14:textId="77777777" w:rsidR="00715A57" w:rsidRPr="00496119" w:rsidRDefault="00715A57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D0BF83" w14:textId="77777777" w:rsidR="00715A57" w:rsidRPr="00496119" w:rsidRDefault="00715A57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4FD9A3" w14:textId="77777777" w:rsidR="00715A57" w:rsidRPr="00496119" w:rsidRDefault="00715A57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5CFBE9" w14:textId="77777777" w:rsidR="00715A57" w:rsidRPr="00496119" w:rsidRDefault="00715A57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38EE3C" w14:textId="60E91C64" w:rsidR="00715A57" w:rsidRPr="00496119" w:rsidRDefault="00715A57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1F9B3837" w14:textId="77777777" w:rsidTr="00CC7888">
        <w:tc>
          <w:tcPr>
            <w:tcW w:w="15162" w:type="dxa"/>
            <w:gridSpan w:val="10"/>
          </w:tcPr>
          <w:p w14:paraId="188ACB05" w14:textId="76DC2977" w:rsidR="00AF56DC" w:rsidRPr="00496119" w:rsidRDefault="00AF56DC" w:rsidP="00F00B8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FUNCȚII CONTRACTUALE**)</w:t>
            </w:r>
          </w:p>
        </w:tc>
      </w:tr>
      <w:tr w:rsidR="00CC7888" w:rsidRPr="00496119" w14:paraId="3F801620" w14:textId="77777777" w:rsidTr="00CC7888">
        <w:tc>
          <w:tcPr>
            <w:tcW w:w="15162" w:type="dxa"/>
            <w:gridSpan w:val="10"/>
          </w:tcPr>
          <w:p w14:paraId="20C84EB4" w14:textId="6F9CEAC8" w:rsidR="00AF56DC" w:rsidRPr="00496119" w:rsidRDefault="00AF56DC" w:rsidP="00F00B8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FUNCȚII CONTRACTUALE DE CONDUCERE</w:t>
            </w:r>
          </w:p>
        </w:tc>
      </w:tr>
      <w:tr w:rsidR="00CC7888" w:rsidRPr="00496119" w14:paraId="59CEB9F9" w14:textId="77777777" w:rsidTr="00F00B8C">
        <w:tc>
          <w:tcPr>
            <w:tcW w:w="562" w:type="dxa"/>
          </w:tcPr>
          <w:p w14:paraId="2FDD8F16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61C70114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Administrator public</w:t>
            </w:r>
          </w:p>
        </w:tc>
        <w:tc>
          <w:tcPr>
            <w:tcW w:w="709" w:type="dxa"/>
          </w:tcPr>
          <w:p w14:paraId="2A813E0C" w14:textId="77777777" w:rsidR="00AF56DC" w:rsidRPr="00496119" w:rsidRDefault="00AF56DC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417" w:type="dxa"/>
          </w:tcPr>
          <w:p w14:paraId="3B362DC6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86CF7C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16140</w:t>
            </w:r>
          </w:p>
        </w:tc>
        <w:tc>
          <w:tcPr>
            <w:tcW w:w="1276" w:type="dxa"/>
          </w:tcPr>
          <w:p w14:paraId="56D2979F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0F84DA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689416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05D141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398C79" w14:textId="77777777" w:rsidR="00AF56DC" w:rsidRPr="00496119" w:rsidRDefault="00AF56DC" w:rsidP="00F00B8C">
            <w:pPr>
              <w:ind w:right="-103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555C3BB7" w14:textId="77777777" w:rsidTr="00F00B8C">
        <w:tc>
          <w:tcPr>
            <w:tcW w:w="562" w:type="dxa"/>
          </w:tcPr>
          <w:p w14:paraId="6AC17240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1A48F790" w14:textId="7CDE10F1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Șef serviciu </w:t>
            </w:r>
            <w:r w:rsidR="006F5DE9"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public județean </w:t>
            </w:r>
          </w:p>
        </w:tc>
        <w:tc>
          <w:tcPr>
            <w:tcW w:w="709" w:type="dxa"/>
          </w:tcPr>
          <w:p w14:paraId="7C4E21E1" w14:textId="77777777" w:rsidR="00AF56DC" w:rsidRPr="00496119" w:rsidRDefault="00AF56DC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417" w:type="dxa"/>
          </w:tcPr>
          <w:p w14:paraId="5C76BB62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134" w:type="dxa"/>
          </w:tcPr>
          <w:p w14:paraId="51FF882D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7164</w:t>
            </w:r>
          </w:p>
        </w:tc>
        <w:tc>
          <w:tcPr>
            <w:tcW w:w="1276" w:type="dxa"/>
          </w:tcPr>
          <w:p w14:paraId="5317FD90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6767A2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FFA863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EBC571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0253F8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17D25D0A" w14:textId="77777777" w:rsidTr="00CC7888">
        <w:tc>
          <w:tcPr>
            <w:tcW w:w="15162" w:type="dxa"/>
            <w:gridSpan w:val="10"/>
          </w:tcPr>
          <w:p w14:paraId="4E6BC787" w14:textId="77777777" w:rsidR="00AF56DC" w:rsidRPr="00496119" w:rsidRDefault="00AF56DC" w:rsidP="00F00B8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FUNCȚII CONTRACTUALE DE EXECUȚIE</w:t>
            </w:r>
          </w:p>
        </w:tc>
      </w:tr>
      <w:tr w:rsidR="00CC7888" w:rsidRPr="00496119" w14:paraId="7820521C" w14:textId="77777777" w:rsidTr="00F00B8C">
        <w:tc>
          <w:tcPr>
            <w:tcW w:w="562" w:type="dxa"/>
          </w:tcPr>
          <w:p w14:paraId="7C47F7AF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6FF5F779" w14:textId="78FC88EC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Consilier</w:t>
            </w:r>
          </w:p>
        </w:tc>
        <w:tc>
          <w:tcPr>
            <w:tcW w:w="709" w:type="dxa"/>
          </w:tcPr>
          <w:p w14:paraId="4A23C362" w14:textId="77777777" w:rsidR="00AF56DC" w:rsidRPr="00496119" w:rsidRDefault="00AF56DC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417" w:type="dxa"/>
          </w:tcPr>
          <w:p w14:paraId="590B6C21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IA,5</w:t>
            </w:r>
          </w:p>
        </w:tc>
        <w:tc>
          <w:tcPr>
            <w:tcW w:w="1134" w:type="dxa"/>
          </w:tcPr>
          <w:p w14:paraId="26400C8D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9100</w:t>
            </w:r>
          </w:p>
        </w:tc>
        <w:tc>
          <w:tcPr>
            <w:tcW w:w="1276" w:type="dxa"/>
          </w:tcPr>
          <w:p w14:paraId="022E398B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624570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0EBF84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D61608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17D3AC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661F3223" w14:textId="77777777" w:rsidTr="00F00B8C">
        <w:tc>
          <w:tcPr>
            <w:tcW w:w="562" w:type="dxa"/>
          </w:tcPr>
          <w:p w14:paraId="0AFAFA34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14:paraId="595D6472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Consilier</w:t>
            </w:r>
          </w:p>
        </w:tc>
        <w:tc>
          <w:tcPr>
            <w:tcW w:w="709" w:type="dxa"/>
          </w:tcPr>
          <w:p w14:paraId="6EE35529" w14:textId="77777777" w:rsidR="00AF56DC" w:rsidRPr="00496119" w:rsidRDefault="00AF56DC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417" w:type="dxa"/>
          </w:tcPr>
          <w:p w14:paraId="2246E761" w14:textId="3995D9E2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</w:t>
            </w:r>
            <w:r w:rsidR="00C00E01"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52733DB" w14:textId="27C9A41A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6</w:t>
            </w:r>
            <w:r w:rsidR="00C00E01"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986</w:t>
            </w:r>
          </w:p>
        </w:tc>
        <w:tc>
          <w:tcPr>
            <w:tcW w:w="1276" w:type="dxa"/>
          </w:tcPr>
          <w:p w14:paraId="1BFD1434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FCD8D8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17BB06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6EA5E0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DE7443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656D3CD3" w14:textId="77777777" w:rsidTr="00F00B8C">
        <w:tc>
          <w:tcPr>
            <w:tcW w:w="562" w:type="dxa"/>
          </w:tcPr>
          <w:p w14:paraId="3C3C32B6" w14:textId="72E8BCF4" w:rsidR="00AF56DC" w:rsidRPr="00496119" w:rsidRDefault="00254D62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14:paraId="6C724409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Inginer specialist</w:t>
            </w:r>
          </w:p>
        </w:tc>
        <w:tc>
          <w:tcPr>
            <w:tcW w:w="709" w:type="dxa"/>
          </w:tcPr>
          <w:p w14:paraId="76A8F7E4" w14:textId="77777777" w:rsidR="00AF56DC" w:rsidRPr="00496119" w:rsidRDefault="00AF56DC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417" w:type="dxa"/>
          </w:tcPr>
          <w:p w14:paraId="4B3AD1F3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IA,5</w:t>
            </w:r>
          </w:p>
        </w:tc>
        <w:tc>
          <w:tcPr>
            <w:tcW w:w="1134" w:type="dxa"/>
          </w:tcPr>
          <w:p w14:paraId="2A953550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7161</w:t>
            </w:r>
          </w:p>
        </w:tc>
        <w:tc>
          <w:tcPr>
            <w:tcW w:w="1276" w:type="dxa"/>
          </w:tcPr>
          <w:p w14:paraId="392B1654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046D4E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E22C8A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D396DA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4F188A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53138FE7" w14:textId="77777777" w:rsidTr="00F00B8C">
        <w:tc>
          <w:tcPr>
            <w:tcW w:w="562" w:type="dxa"/>
          </w:tcPr>
          <w:p w14:paraId="2AC34A90" w14:textId="25F6A926" w:rsidR="00AF56DC" w:rsidRPr="00496119" w:rsidRDefault="00254D62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21103CF9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Maistru</w:t>
            </w:r>
          </w:p>
        </w:tc>
        <w:tc>
          <w:tcPr>
            <w:tcW w:w="709" w:type="dxa"/>
          </w:tcPr>
          <w:p w14:paraId="06FFDAF3" w14:textId="77777777" w:rsidR="00AF56DC" w:rsidRPr="00496119" w:rsidRDefault="00AF56DC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M;G</w:t>
            </w:r>
          </w:p>
        </w:tc>
        <w:tc>
          <w:tcPr>
            <w:tcW w:w="1417" w:type="dxa"/>
          </w:tcPr>
          <w:p w14:paraId="207F627D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I,5</w:t>
            </w:r>
          </w:p>
        </w:tc>
        <w:tc>
          <w:tcPr>
            <w:tcW w:w="1134" w:type="dxa"/>
          </w:tcPr>
          <w:p w14:paraId="51F21074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5500</w:t>
            </w:r>
          </w:p>
        </w:tc>
        <w:tc>
          <w:tcPr>
            <w:tcW w:w="1276" w:type="dxa"/>
          </w:tcPr>
          <w:p w14:paraId="4E6E1113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91E50F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0D6483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D5DD5D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9A2894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464E6B2D" w14:textId="77777777" w:rsidTr="00F00B8C">
        <w:tc>
          <w:tcPr>
            <w:tcW w:w="562" w:type="dxa"/>
          </w:tcPr>
          <w:p w14:paraId="30847E77" w14:textId="3172616F" w:rsidR="00AF56DC" w:rsidRPr="00496119" w:rsidRDefault="00254D62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14:paraId="65F46422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Șofer</w:t>
            </w:r>
          </w:p>
        </w:tc>
        <w:tc>
          <w:tcPr>
            <w:tcW w:w="709" w:type="dxa"/>
          </w:tcPr>
          <w:p w14:paraId="6BB26270" w14:textId="77777777" w:rsidR="00AF56DC" w:rsidRPr="00496119" w:rsidRDefault="00AF56DC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M;G</w:t>
            </w:r>
          </w:p>
        </w:tc>
        <w:tc>
          <w:tcPr>
            <w:tcW w:w="1417" w:type="dxa"/>
          </w:tcPr>
          <w:p w14:paraId="357746B8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I,5</w:t>
            </w:r>
          </w:p>
        </w:tc>
        <w:tc>
          <w:tcPr>
            <w:tcW w:w="1134" w:type="dxa"/>
          </w:tcPr>
          <w:p w14:paraId="3BE0C734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4234</w:t>
            </w:r>
          </w:p>
        </w:tc>
        <w:tc>
          <w:tcPr>
            <w:tcW w:w="1276" w:type="dxa"/>
          </w:tcPr>
          <w:p w14:paraId="3946DEDF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E0E7B4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25C44D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E884A1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34F957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EF7FB9" w:rsidRPr="00496119" w14:paraId="1F14770F" w14:textId="77777777" w:rsidTr="00F00B8C">
        <w:tc>
          <w:tcPr>
            <w:tcW w:w="562" w:type="dxa"/>
          </w:tcPr>
          <w:p w14:paraId="49727ED4" w14:textId="706AC518" w:rsidR="00EF7FB9" w:rsidRPr="00496119" w:rsidRDefault="00EF7FB9" w:rsidP="00EF7FB9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14:paraId="487870EB" w14:textId="50D0D7AA" w:rsidR="00EF7FB9" w:rsidRPr="00496119" w:rsidRDefault="00EF7FB9" w:rsidP="00EF7FB9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Șofer</w:t>
            </w:r>
          </w:p>
        </w:tc>
        <w:tc>
          <w:tcPr>
            <w:tcW w:w="709" w:type="dxa"/>
          </w:tcPr>
          <w:p w14:paraId="4F90C269" w14:textId="76EE6CB8" w:rsidR="00EF7FB9" w:rsidRPr="00496119" w:rsidRDefault="00EF7FB9" w:rsidP="00EF7FB9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M;G</w:t>
            </w:r>
          </w:p>
        </w:tc>
        <w:tc>
          <w:tcPr>
            <w:tcW w:w="1417" w:type="dxa"/>
          </w:tcPr>
          <w:p w14:paraId="7F7F0437" w14:textId="33CDD87D" w:rsidR="00EF7FB9" w:rsidRPr="00496119" w:rsidRDefault="00EF7FB9" w:rsidP="00EF7FB9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I,5</w:t>
            </w:r>
          </w:p>
        </w:tc>
        <w:tc>
          <w:tcPr>
            <w:tcW w:w="1134" w:type="dxa"/>
          </w:tcPr>
          <w:p w14:paraId="46D1BC86" w14:textId="7AF700CF" w:rsidR="00EF7FB9" w:rsidRPr="00496119" w:rsidRDefault="00EF7FB9" w:rsidP="00EF7FB9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4234</w:t>
            </w:r>
          </w:p>
        </w:tc>
        <w:tc>
          <w:tcPr>
            <w:tcW w:w="1276" w:type="dxa"/>
          </w:tcPr>
          <w:p w14:paraId="773A34F9" w14:textId="77777777" w:rsidR="00EF7FB9" w:rsidRPr="00496119" w:rsidRDefault="00EF7FB9" w:rsidP="00EF7FB9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0F1B90" w14:textId="77777777" w:rsidR="00EF7FB9" w:rsidRPr="00496119" w:rsidRDefault="00EF7FB9" w:rsidP="00EF7FB9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A11464" w14:textId="77777777" w:rsidR="00EF7FB9" w:rsidRPr="00496119" w:rsidRDefault="00EF7FB9" w:rsidP="00EF7FB9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981932" w14:textId="66121890" w:rsidR="00EF7FB9" w:rsidRPr="00496119" w:rsidRDefault="00EF7FB9" w:rsidP="00EF7FB9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635</w:t>
            </w:r>
          </w:p>
        </w:tc>
        <w:tc>
          <w:tcPr>
            <w:tcW w:w="1275" w:type="dxa"/>
          </w:tcPr>
          <w:p w14:paraId="050B56FA" w14:textId="70E6F763" w:rsidR="00EF7FB9" w:rsidRPr="00496119" w:rsidRDefault="00EF7FB9" w:rsidP="00EF7FB9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74DDED96" w14:textId="77777777" w:rsidTr="00F00B8C">
        <w:tc>
          <w:tcPr>
            <w:tcW w:w="562" w:type="dxa"/>
          </w:tcPr>
          <w:p w14:paraId="6F2843CD" w14:textId="7A300071" w:rsidR="00AF56DC" w:rsidRPr="00496119" w:rsidRDefault="00254D62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78" w:type="dxa"/>
          </w:tcPr>
          <w:p w14:paraId="76BE0901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Îngrijitor</w:t>
            </w:r>
          </w:p>
        </w:tc>
        <w:tc>
          <w:tcPr>
            <w:tcW w:w="709" w:type="dxa"/>
          </w:tcPr>
          <w:p w14:paraId="736C5D2D" w14:textId="77777777" w:rsidR="00AF56DC" w:rsidRPr="00496119" w:rsidRDefault="00AF56DC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M/G</w:t>
            </w:r>
          </w:p>
        </w:tc>
        <w:tc>
          <w:tcPr>
            <w:tcW w:w="1417" w:type="dxa"/>
          </w:tcPr>
          <w:p w14:paraId="1F3F8441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2C183A8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3183</w:t>
            </w:r>
          </w:p>
        </w:tc>
        <w:tc>
          <w:tcPr>
            <w:tcW w:w="1276" w:type="dxa"/>
          </w:tcPr>
          <w:p w14:paraId="34E4C043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B0AA53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82FFC8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9B5606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401121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2CC22EA5" w14:textId="77777777" w:rsidTr="00F00B8C">
        <w:tc>
          <w:tcPr>
            <w:tcW w:w="562" w:type="dxa"/>
          </w:tcPr>
          <w:p w14:paraId="00F08217" w14:textId="403551C6" w:rsidR="00AF56DC" w:rsidRPr="00496119" w:rsidRDefault="00254D62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78" w:type="dxa"/>
          </w:tcPr>
          <w:p w14:paraId="25BB63BB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Salvator montan</w:t>
            </w:r>
          </w:p>
        </w:tc>
        <w:tc>
          <w:tcPr>
            <w:tcW w:w="709" w:type="dxa"/>
          </w:tcPr>
          <w:p w14:paraId="20EDB954" w14:textId="77777777" w:rsidR="00AF56DC" w:rsidRPr="00496119" w:rsidRDefault="00AF56DC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EB99ED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I,5</w:t>
            </w:r>
          </w:p>
        </w:tc>
        <w:tc>
          <w:tcPr>
            <w:tcW w:w="1134" w:type="dxa"/>
          </w:tcPr>
          <w:p w14:paraId="1B7D0975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4932</w:t>
            </w:r>
          </w:p>
        </w:tc>
        <w:tc>
          <w:tcPr>
            <w:tcW w:w="1276" w:type="dxa"/>
          </w:tcPr>
          <w:p w14:paraId="26E07BF6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005786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2A6A46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3BDAEB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4A3AE5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02B4F829" w14:textId="77777777" w:rsidTr="00F00B8C">
        <w:tc>
          <w:tcPr>
            <w:tcW w:w="562" w:type="dxa"/>
          </w:tcPr>
          <w:p w14:paraId="3CE09A2F" w14:textId="55239386" w:rsidR="00AF56DC" w:rsidRPr="00496119" w:rsidRDefault="00254D62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678" w:type="dxa"/>
          </w:tcPr>
          <w:p w14:paraId="0F87CD53" w14:textId="67D74E80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Salvator montan</w:t>
            </w:r>
          </w:p>
        </w:tc>
        <w:tc>
          <w:tcPr>
            <w:tcW w:w="709" w:type="dxa"/>
          </w:tcPr>
          <w:p w14:paraId="67DCB13B" w14:textId="77777777" w:rsidR="00AF56DC" w:rsidRPr="00496119" w:rsidRDefault="00AF56DC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881A99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I,3</w:t>
            </w:r>
          </w:p>
        </w:tc>
        <w:tc>
          <w:tcPr>
            <w:tcW w:w="1134" w:type="dxa"/>
          </w:tcPr>
          <w:p w14:paraId="38712438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4694</w:t>
            </w:r>
          </w:p>
        </w:tc>
        <w:tc>
          <w:tcPr>
            <w:tcW w:w="1276" w:type="dxa"/>
          </w:tcPr>
          <w:p w14:paraId="67873A81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DC4F9D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E71154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908E71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B57778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EF7FB9" w:rsidRPr="00496119" w14:paraId="7BD1F55D" w14:textId="77777777" w:rsidTr="00F00B8C">
        <w:tc>
          <w:tcPr>
            <w:tcW w:w="562" w:type="dxa"/>
          </w:tcPr>
          <w:p w14:paraId="48DAC56F" w14:textId="1DA1C5AD" w:rsidR="00EF7FB9" w:rsidRPr="00496119" w:rsidRDefault="00870375" w:rsidP="00EF7FB9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678" w:type="dxa"/>
          </w:tcPr>
          <w:p w14:paraId="0BD51D94" w14:textId="505EAC86" w:rsidR="00EF7FB9" w:rsidRPr="00496119" w:rsidRDefault="00EF7FB9" w:rsidP="00EF7FB9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Muncitor calificat</w:t>
            </w:r>
          </w:p>
        </w:tc>
        <w:tc>
          <w:tcPr>
            <w:tcW w:w="709" w:type="dxa"/>
          </w:tcPr>
          <w:p w14:paraId="09DC6513" w14:textId="76A3827F" w:rsidR="00EF7FB9" w:rsidRPr="00496119" w:rsidRDefault="00EF7FB9" w:rsidP="00EF7FB9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M;G</w:t>
            </w:r>
          </w:p>
        </w:tc>
        <w:tc>
          <w:tcPr>
            <w:tcW w:w="1417" w:type="dxa"/>
          </w:tcPr>
          <w:p w14:paraId="671E471E" w14:textId="79D2305A" w:rsidR="00EF7FB9" w:rsidRPr="00496119" w:rsidRDefault="00EF7FB9" w:rsidP="00EF7FB9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I,5</w:t>
            </w:r>
          </w:p>
        </w:tc>
        <w:tc>
          <w:tcPr>
            <w:tcW w:w="1134" w:type="dxa"/>
          </w:tcPr>
          <w:p w14:paraId="0F9B331A" w14:textId="0F95F465" w:rsidR="00EF7FB9" w:rsidRPr="00496119" w:rsidRDefault="00EF7FB9" w:rsidP="00EF7FB9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3219</w:t>
            </w:r>
          </w:p>
        </w:tc>
        <w:tc>
          <w:tcPr>
            <w:tcW w:w="1276" w:type="dxa"/>
          </w:tcPr>
          <w:p w14:paraId="500420D2" w14:textId="77777777" w:rsidR="00EF7FB9" w:rsidRPr="00496119" w:rsidRDefault="00EF7FB9" w:rsidP="00EF7FB9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6BF0DB" w14:textId="77777777" w:rsidR="00EF7FB9" w:rsidRPr="00496119" w:rsidRDefault="00EF7FB9" w:rsidP="00EF7FB9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03CFDC" w14:textId="77777777" w:rsidR="00EF7FB9" w:rsidRPr="00496119" w:rsidRDefault="00EF7FB9" w:rsidP="00EF7FB9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49FDA5" w14:textId="77777777" w:rsidR="00EF7FB9" w:rsidRPr="00496119" w:rsidRDefault="00EF7FB9" w:rsidP="00EF7FB9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946ACB" w14:textId="06CD785F" w:rsidR="00EF7FB9" w:rsidRPr="00496119" w:rsidRDefault="00EF7FB9" w:rsidP="00EF7FB9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2172789C" w14:textId="77777777" w:rsidTr="00F00B8C">
        <w:tc>
          <w:tcPr>
            <w:tcW w:w="562" w:type="dxa"/>
          </w:tcPr>
          <w:p w14:paraId="3EAC567B" w14:textId="65AB9CE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="00870375"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14:paraId="747E9222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Director cabinet președinte</w:t>
            </w:r>
          </w:p>
        </w:tc>
        <w:tc>
          <w:tcPr>
            <w:tcW w:w="709" w:type="dxa"/>
          </w:tcPr>
          <w:p w14:paraId="36B9204F" w14:textId="77777777" w:rsidR="00AF56DC" w:rsidRPr="00496119" w:rsidRDefault="00AF56DC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417" w:type="dxa"/>
          </w:tcPr>
          <w:p w14:paraId="77193736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D67FB85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9100</w:t>
            </w:r>
          </w:p>
        </w:tc>
        <w:tc>
          <w:tcPr>
            <w:tcW w:w="1276" w:type="dxa"/>
          </w:tcPr>
          <w:p w14:paraId="3928DC2F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93B9C2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4A3AA5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B88675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0B3163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870375" w:rsidRPr="00496119" w14:paraId="3A11F025" w14:textId="77777777" w:rsidTr="00F00B8C">
        <w:tc>
          <w:tcPr>
            <w:tcW w:w="562" w:type="dxa"/>
          </w:tcPr>
          <w:p w14:paraId="577FB621" w14:textId="12405A60" w:rsidR="00870375" w:rsidRPr="00496119" w:rsidRDefault="00870375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78" w:type="dxa"/>
          </w:tcPr>
          <w:p w14:paraId="597AF823" w14:textId="3911D49B" w:rsidR="00870375" w:rsidRPr="00496119" w:rsidRDefault="00870375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Consilier cabinet președinte</w:t>
            </w:r>
          </w:p>
        </w:tc>
        <w:tc>
          <w:tcPr>
            <w:tcW w:w="709" w:type="dxa"/>
          </w:tcPr>
          <w:p w14:paraId="5D8E42FC" w14:textId="7C15FE4B" w:rsidR="00870375" w:rsidRPr="00496119" w:rsidRDefault="00870375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417" w:type="dxa"/>
          </w:tcPr>
          <w:p w14:paraId="35ACA972" w14:textId="72C98817" w:rsidR="00870375" w:rsidRPr="00496119" w:rsidRDefault="00870375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ED4378" w14:textId="6722C78E" w:rsidR="00870375" w:rsidRPr="00496119" w:rsidRDefault="00870375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8661</w:t>
            </w:r>
          </w:p>
        </w:tc>
        <w:tc>
          <w:tcPr>
            <w:tcW w:w="1276" w:type="dxa"/>
          </w:tcPr>
          <w:p w14:paraId="18423042" w14:textId="77777777" w:rsidR="00870375" w:rsidRPr="00496119" w:rsidRDefault="00870375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420967" w14:textId="77777777" w:rsidR="00870375" w:rsidRPr="00496119" w:rsidRDefault="00870375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6F7B74" w14:textId="77777777" w:rsidR="00870375" w:rsidRPr="00496119" w:rsidRDefault="00870375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DFCC1B" w14:textId="77777777" w:rsidR="00870375" w:rsidRPr="00496119" w:rsidRDefault="00870375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A62624" w14:textId="7815C105" w:rsidR="00870375" w:rsidRPr="00496119" w:rsidRDefault="00870375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51968475" w14:textId="77777777" w:rsidTr="00F00B8C">
        <w:tc>
          <w:tcPr>
            <w:tcW w:w="562" w:type="dxa"/>
          </w:tcPr>
          <w:p w14:paraId="774F9CAB" w14:textId="75E059DB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1</w:t>
            </w:r>
            <w:r w:rsidR="00870375"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14:paraId="443A3565" w14:textId="1B60A91C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Consilier cabinet </w:t>
            </w:r>
            <w:r w:rsidR="004A7E60"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președinte</w:t>
            </w:r>
          </w:p>
        </w:tc>
        <w:tc>
          <w:tcPr>
            <w:tcW w:w="709" w:type="dxa"/>
          </w:tcPr>
          <w:p w14:paraId="081F457A" w14:textId="77777777" w:rsidR="00AF56DC" w:rsidRPr="00496119" w:rsidRDefault="00AF56DC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417" w:type="dxa"/>
          </w:tcPr>
          <w:p w14:paraId="32B90E5F" w14:textId="2BE4ABB0" w:rsidR="00AF56DC" w:rsidRPr="00496119" w:rsidRDefault="00716C15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0691D12" w14:textId="64A914C2" w:rsidR="00AF56DC" w:rsidRPr="00496119" w:rsidRDefault="00716C15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7306</w:t>
            </w:r>
          </w:p>
        </w:tc>
        <w:tc>
          <w:tcPr>
            <w:tcW w:w="1276" w:type="dxa"/>
          </w:tcPr>
          <w:p w14:paraId="5B8CE4C0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306FD8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3F8E62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460212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CA366A" w14:textId="77777777" w:rsidR="00AF56DC" w:rsidRPr="00496119" w:rsidRDefault="00D12401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CC7888" w:rsidRPr="00496119" w14:paraId="5AC34A86" w14:textId="77777777" w:rsidTr="00F00B8C">
        <w:tc>
          <w:tcPr>
            <w:tcW w:w="562" w:type="dxa"/>
          </w:tcPr>
          <w:p w14:paraId="16645167" w14:textId="5D0C0008" w:rsidR="00AF56DC" w:rsidRPr="00496119" w:rsidRDefault="00EE701E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bookmarkStart w:id="3" w:name="_Hlk115419442"/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  <w:r w:rsidR="00870375"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2193882E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Consilier cabinet vicepreședinte</w:t>
            </w:r>
          </w:p>
        </w:tc>
        <w:tc>
          <w:tcPr>
            <w:tcW w:w="709" w:type="dxa"/>
          </w:tcPr>
          <w:p w14:paraId="33DC032F" w14:textId="77777777" w:rsidR="00AF56DC" w:rsidRPr="00496119" w:rsidRDefault="00AF56DC" w:rsidP="00F00B8C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417" w:type="dxa"/>
          </w:tcPr>
          <w:p w14:paraId="1A72FDF0" w14:textId="0E0B3FE8" w:rsidR="00AF56DC" w:rsidRPr="00496119" w:rsidRDefault="004A7E60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884AE30" w14:textId="0F2055A8" w:rsidR="00AF56DC" w:rsidRPr="00496119" w:rsidRDefault="00D631F5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6</w:t>
            </w:r>
            <w:r w:rsidR="004A7E60"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490</w:t>
            </w:r>
          </w:p>
        </w:tc>
        <w:tc>
          <w:tcPr>
            <w:tcW w:w="1276" w:type="dxa"/>
          </w:tcPr>
          <w:p w14:paraId="251B44A6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256CA6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C5D5B4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A4131D" w14:textId="77777777" w:rsidR="00AF56DC" w:rsidRPr="00496119" w:rsidRDefault="00AF56DC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7E0646" w14:textId="77777777" w:rsidR="00AF56DC" w:rsidRPr="00496119" w:rsidRDefault="00D12401" w:rsidP="00F00B8C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  <w:bookmarkEnd w:id="3"/>
      <w:tr w:rsidR="00716C15" w:rsidRPr="00496119" w14:paraId="40ED7851" w14:textId="77777777" w:rsidTr="00F00B8C">
        <w:tc>
          <w:tcPr>
            <w:tcW w:w="562" w:type="dxa"/>
          </w:tcPr>
          <w:p w14:paraId="46B0AE7A" w14:textId="7CC9E31D" w:rsidR="00716C15" w:rsidRPr="00496119" w:rsidRDefault="00716C15" w:rsidP="00716C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678" w:type="dxa"/>
          </w:tcPr>
          <w:p w14:paraId="0322582A" w14:textId="012263E7" w:rsidR="00716C15" w:rsidRPr="00496119" w:rsidRDefault="00716C15" w:rsidP="00716C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Consilier cabinet vicepreședinte</w:t>
            </w:r>
          </w:p>
        </w:tc>
        <w:tc>
          <w:tcPr>
            <w:tcW w:w="709" w:type="dxa"/>
          </w:tcPr>
          <w:p w14:paraId="579CEE91" w14:textId="1F5F48FF" w:rsidR="00716C15" w:rsidRPr="00496119" w:rsidRDefault="00716C15" w:rsidP="00716C15">
            <w:pPr>
              <w:ind w:right="-391"/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49611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417" w:type="dxa"/>
          </w:tcPr>
          <w:p w14:paraId="3A790A11" w14:textId="66F34B57" w:rsidR="00716C15" w:rsidRPr="00496119" w:rsidRDefault="00716C15" w:rsidP="00716C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0841367" w14:textId="33C0A61D" w:rsidR="00716C15" w:rsidRPr="00496119" w:rsidRDefault="00716C15" w:rsidP="00716C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5748</w:t>
            </w:r>
          </w:p>
        </w:tc>
        <w:tc>
          <w:tcPr>
            <w:tcW w:w="1276" w:type="dxa"/>
          </w:tcPr>
          <w:p w14:paraId="75E93F77" w14:textId="77777777" w:rsidR="00716C15" w:rsidRPr="00496119" w:rsidRDefault="00716C15" w:rsidP="00716C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34AB66" w14:textId="77777777" w:rsidR="00716C15" w:rsidRPr="00496119" w:rsidRDefault="00716C15" w:rsidP="00716C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A02293" w14:textId="77777777" w:rsidR="00716C15" w:rsidRPr="00496119" w:rsidRDefault="00716C15" w:rsidP="00716C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5B35EC" w14:textId="77777777" w:rsidR="00716C15" w:rsidRPr="00496119" w:rsidRDefault="00716C15" w:rsidP="00716C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307461" w14:textId="732C0D33" w:rsidR="00716C15" w:rsidRPr="00496119" w:rsidRDefault="00716C15" w:rsidP="00716C15">
            <w:pPr>
              <w:contextualSpacing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347</w:t>
            </w:r>
          </w:p>
        </w:tc>
      </w:tr>
    </w:tbl>
    <w:p w14:paraId="2AB0E8FC" w14:textId="77777777" w:rsidR="0020481F" w:rsidRDefault="0020481F" w:rsidP="00066AC2">
      <w:pPr>
        <w:pStyle w:val="ListParagraph"/>
        <w:spacing w:after="0" w:line="240" w:lineRule="auto"/>
        <w:ind w:left="0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75CF49E6" w14:textId="755D83E9" w:rsidR="0046604C" w:rsidRPr="0046604C" w:rsidRDefault="006B6602" w:rsidP="0046604C">
      <w:pPr>
        <w:pStyle w:val="ListParagraph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496119">
        <w:rPr>
          <w:rFonts w:ascii="Tahoma" w:hAnsi="Tahoma" w:cs="Tahoma"/>
          <w:b/>
          <w:bCs/>
          <w:color w:val="000000" w:themeColor="text1"/>
          <w:sz w:val="20"/>
          <w:szCs w:val="20"/>
        </w:rPr>
        <w:t>D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proofErr w:type="spellStart"/>
      <w:r w:rsidRPr="00496119">
        <w:rPr>
          <w:rFonts w:ascii="Tahoma" w:hAnsi="Tahoma" w:cs="Tahoma"/>
          <w:color w:val="000000" w:themeColor="text1"/>
          <w:sz w:val="20"/>
          <w:szCs w:val="20"/>
        </w:rPr>
        <w:t>Indemnizaţiile</w:t>
      </w:r>
      <w:proofErr w:type="spellEnd"/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 lunare pentru </w:t>
      </w:r>
      <w:proofErr w:type="spellStart"/>
      <w:r w:rsidRPr="00496119">
        <w:rPr>
          <w:rFonts w:ascii="Tahoma" w:hAnsi="Tahoma" w:cs="Tahoma"/>
          <w:color w:val="000000" w:themeColor="text1"/>
          <w:sz w:val="20"/>
          <w:szCs w:val="20"/>
        </w:rPr>
        <w:t>funcţiile</w:t>
      </w:r>
      <w:proofErr w:type="spellEnd"/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 de demnitate publică </w:t>
      </w:r>
      <w:r w:rsidR="004603A0" w:rsidRPr="00496119">
        <w:rPr>
          <w:rFonts w:ascii="Tahoma" w:hAnsi="Tahoma" w:cs="Tahoma"/>
          <w:color w:val="000000" w:themeColor="text1"/>
          <w:sz w:val="20"/>
          <w:szCs w:val="20"/>
        </w:rPr>
        <w:t>s</w:t>
      </w:r>
      <w:r w:rsidR="008D440C" w:rsidRPr="00496119">
        <w:rPr>
          <w:rFonts w:ascii="Tahoma" w:hAnsi="Tahoma" w:cs="Tahoma"/>
          <w:color w:val="000000" w:themeColor="text1"/>
          <w:sz w:val="20"/>
          <w:szCs w:val="20"/>
        </w:rPr>
        <w:t>unt stabilite în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60682" w:rsidRPr="00496119">
        <w:rPr>
          <w:rFonts w:ascii="Tahoma" w:hAnsi="Tahoma" w:cs="Tahoma"/>
          <w:color w:val="000000" w:themeColor="text1"/>
          <w:sz w:val="20"/>
          <w:szCs w:val="20"/>
        </w:rPr>
        <w:t>conform</w:t>
      </w:r>
      <w:r w:rsidR="008D440C" w:rsidRPr="00496119">
        <w:rPr>
          <w:rFonts w:ascii="Tahoma" w:hAnsi="Tahoma" w:cs="Tahoma"/>
          <w:color w:val="000000" w:themeColor="text1"/>
          <w:sz w:val="20"/>
          <w:szCs w:val="20"/>
        </w:rPr>
        <w:t xml:space="preserve">itate cu </w:t>
      </w:r>
      <w:r w:rsidR="003626C4" w:rsidRPr="00496119">
        <w:rPr>
          <w:rFonts w:ascii="Tahoma" w:hAnsi="Tahoma" w:cs="Tahoma"/>
          <w:color w:val="000000" w:themeColor="text1"/>
          <w:sz w:val="20"/>
          <w:szCs w:val="20"/>
        </w:rPr>
        <w:t>prevederil</w:t>
      </w:r>
      <w:r w:rsidR="008D440C" w:rsidRPr="00496119">
        <w:rPr>
          <w:rFonts w:ascii="Tahoma" w:hAnsi="Tahoma" w:cs="Tahoma"/>
          <w:color w:val="000000" w:themeColor="text1"/>
          <w:sz w:val="20"/>
          <w:szCs w:val="20"/>
        </w:rPr>
        <w:t>e</w:t>
      </w:r>
      <w:r w:rsidR="003626C4" w:rsidRPr="004961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art.13 </w:t>
      </w:r>
      <w:r w:rsidR="008D440C" w:rsidRPr="00496119">
        <w:rPr>
          <w:rFonts w:ascii="Tahoma" w:hAnsi="Tahoma" w:cs="Tahoma"/>
          <w:color w:val="000000" w:themeColor="text1"/>
          <w:sz w:val="20"/>
          <w:szCs w:val="20"/>
        </w:rPr>
        <w:t xml:space="preserve">alin.(1) 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>din Legea-cadru nr.153/2017,</w:t>
      </w:r>
      <w:r w:rsidRPr="0049611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496119">
        <w:rPr>
          <w:rFonts w:ascii="Tahoma" w:hAnsi="Tahoma" w:cs="Tahoma"/>
          <w:bCs/>
          <w:color w:val="000000" w:themeColor="text1"/>
          <w:sz w:val="20"/>
          <w:szCs w:val="20"/>
        </w:rPr>
        <w:t>cu modificările și completările ulterioare</w:t>
      </w:r>
      <w:r w:rsidR="008D05F6" w:rsidRPr="00496119">
        <w:rPr>
          <w:rFonts w:ascii="Tahoma" w:hAnsi="Tahoma" w:cs="Tahoma"/>
          <w:bCs/>
          <w:color w:val="000000" w:themeColor="text1"/>
          <w:sz w:val="20"/>
          <w:szCs w:val="20"/>
        </w:rPr>
        <w:t>.</w:t>
      </w:r>
      <w:r w:rsidR="00124E75" w:rsidRPr="004961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D05F6" w:rsidRPr="00496119">
        <w:rPr>
          <w:rFonts w:ascii="Tahoma" w:hAnsi="Tahoma" w:cs="Tahoma"/>
          <w:color w:val="000000" w:themeColor="text1"/>
          <w:sz w:val="20"/>
          <w:szCs w:val="20"/>
        </w:rPr>
        <w:t>S</w:t>
      </w:r>
      <w:r w:rsidR="000F265F" w:rsidRPr="00496119">
        <w:rPr>
          <w:rFonts w:ascii="Tahoma" w:hAnsi="Tahoma" w:cs="Tahoma"/>
          <w:color w:val="000000" w:themeColor="text1"/>
          <w:sz w:val="20"/>
          <w:szCs w:val="20"/>
        </w:rPr>
        <w:t>alariile de bază pentru funcțiile publice și funcțiile contractuale</w:t>
      </w:r>
      <w:r w:rsidR="00460682" w:rsidRPr="004961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F265F" w:rsidRPr="00496119">
        <w:rPr>
          <w:rFonts w:ascii="Tahoma" w:hAnsi="Tahoma" w:cs="Tahoma"/>
          <w:color w:val="000000" w:themeColor="text1"/>
          <w:sz w:val="20"/>
          <w:szCs w:val="20"/>
        </w:rPr>
        <w:t xml:space="preserve">sunt stabilite </w:t>
      </w:r>
      <w:r w:rsidR="00460682" w:rsidRPr="00496119">
        <w:rPr>
          <w:rFonts w:ascii="Tahoma" w:hAnsi="Tahoma" w:cs="Tahoma"/>
          <w:color w:val="000000" w:themeColor="text1"/>
          <w:sz w:val="20"/>
          <w:szCs w:val="20"/>
        </w:rPr>
        <w:t xml:space="preserve">prin hotărâre a </w:t>
      </w:r>
      <w:proofErr w:type="spellStart"/>
      <w:r w:rsidR="00460682" w:rsidRPr="00496119">
        <w:rPr>
          <w:rFonts w:ascii="Tahoma" w:hAnsi="Tahoma" w:cs="Tahoma"/>
          <w:color w:val="000000" w:themeColor="text1"/>
          <w:sz w:val="20"/>
          <w:szCs w:val="20"/>
        </w:rPr>
        <w:t>consilului</w:t>
      </w:r>
      <w:proofErr w:type="spellEnd"/>
      <w:r w:rsidR="00460682" w:rsidRPr="00496119">
        <w:rPr>
          <w:rFonts w:ascii="Tahoma" w:hAnsi="Tahoma" w:cs="Tahoma"/>
          <w:color w:val="000000" w:themeColor="text1"/>
          <w:sz w:val="20"/>
          <w:szCs w:val="20"/>
        </w:rPr>
        <w:t xml:space="preserve"> județean </w:t>
      </w:r>
      <w:r w:rsidR="008D05F6" w:rsidRPr="00496119">
        <w:rPr>
          <w:rFonts w:ascii="Tahoma" w:hAnsi="Tahoma" w:cs="Tahoma"/>
          <w:color w:val="000000" w:themeColor="text1"/>
          <w:sz w:val="20"/>
          <w:szCs w:val="20"/>
        </w:rPr>
        <w:t>potrivit</w:t>
      </w:r>
      <w:r w:rsidR="000F265F" w:rsidRPr="004961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3626C4" w:rsidRPr="00496119">
        <w:rPr>
          <w:rFonts w:ascii="Tahoma" w:hAnsi="Tahoma" w:cs="Tahoma"/>
          <w:color w:val="000000" w:themeColor="text1"/>
          <w:sz w:val="20"/>
          <w:szCs w:val="20"/>
        </w:rPr>
        <w:t xml:space="preserve">prevederilor </w:t>
      </w:r>
      <w:r w:rsidR="000F265F" w:rsidRPr="00496119">
        <w:rPr>
          <w:rFonts w:ascii="Tahoma" w:hAnsi="Tahoma" w:cs="Tahoma"/>
          <w:color w:val="000000" w:themeColor="text1"/>
          <w:sz w:val="20"/>
          <w:szCs w:val="20"/>
        </w:rPr>
        <w:t>art.11</w:t>
      </w:r>
      <w:r w:rsidR="00460682" w:rsidRPr="00496119">
        <w:rPr>
          <w:rFonts w:ascii="Tahoma" w:hAnsi="Tahoma" w:cs="Tahoma"/>
          <w:color w:val="000000" w:themeColor="text1"/>
          <w:sz w:val="20"/>
          <w:szCs w:val="20"/>
        </w:rPr>
        <w:t xml:space="preserve"> din Legea-cadru nr.153/2017,</w:t>
      </w:r>
      <w:r w:rsidR="00460682" w:rsidRPr="0049611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460682" w:rsidRPr="00496119">
        <w:rPr>
          <w:rFonts w:ascii="Tahoma" w:hAnsi="Tahoma" w:cs="Tahoma"/>
          <w:bCs/>
          <w:color w:val="000000" w:themeColor="text1"/>
          <w:sz w:val="20"/>
          <w:szCs w:val="20"/>
        </w:rPr>
        <w:t>cu modificările și completările ulterioare.</w:t>
      </w:r>
      <w:r w:rsidR="00361E01" w:rsidRPr="00496119">
        <w:rPr>
          <w:rFonts w:ascii="Tahoma" w:hAnsi="Tahoma" w:cs="Tahoma"/>
          <w:bCs/>
          <w:color w:val="000000" w:themeColor="text1"/>
          <w:sz w:val="20"/>
          <w:szCs w:val="20"/>
        </w:rPr>
        <w:t xml:space="preserve"> Sa</w:t>
      </w:r>
      <w:r w:rsidR="005E55F9" w:rsidRPr="00496119">
        <w:rPr>
          <w:rFonts w:ascii="Tahoma" w:hAnsi="Tahoma" w:cs="Tahoma"/>
          <w:bCs/>
          <w:color w:val="000000" w:themeColor="text1"/>
          <w:sz w:val="20"/>
          <w:szCs w:val="20"/>
        </w:rPr>
        <w:t xml:space="preserve">lariul de bază individual al </w:t>
      </w:r>
      <w:r w:rsidR="005E55F9" w:rsidRPr="00496119">
        <w:rPr>
          <w:rFonts w:ascii="Tahoma" w:hAnsi="Tahoma" w:cs="Tahoma"/>
          <w:sz w:val="20"/>
          <w:szCs w:val="20"/>
        </w:rPr>
        <w:t xml:space="preserve">administratorului public </w:t>
      </w:r>
      <w:r w:rsidR="00361E01" w:rsidRPr="00496119">
        <w:rPr>
          <w:rFonts w:ascii="Tahoma" w:hAnsi="Tahoma" w:cs="Tahoma"/>
          <w:sz w:val="20"/>
          <w:szCs w:val="20"/>
        </w:rPr>
        <w:t xml:space="preserve">este stabilit </w:t>
      </w:r>
      <w:r w:rsidR="001145CB" w:rsidRPr="00496119">
        <w:rPr>
          <w:rFonts w:ascii="Tahoma" w:hAnsi="Tahoma" w:cs="Tahoma"/>
          <w:sz w:val="20"/>
          <w:szCs w:val="20"/>
        </w:rPr>
        <w:t>conform</w:t>
      </w:r>
      <w:r w:rsidR="00361E01" w:rsidRPr="00496119">
        <w:rPr>
          <w:rFonts w:ascii="Tahoma" w:hAnsi="Tahoma" w:cs="Tahoma"/>
          <w:sz w:val="20"/>
          <w:szCs w:val="20"/>
        </w:rPr>
        <w:t xml:space="preserve"> </w:t>
      </w:r>
      <w:r w:rsidR="005550D9" w:rsidRPr="00496119">
        <w:rPr>
          <w:rFonts w:ascii="Tahoma" w:hAnsi="Tahoma" w:cs="Tahoma"/>
          <w:sz w:val="20"/>
          <w:szCs w:val="20"/>
        </w:rPr>
        <w:t>prevederilor N</w:t>
      </w:r>
      <w:r w:rsidR="00361E01" w:rsidRPr="00496119">
        <w:rPr>
          <w:rFonts w:ascii="Tahoma" w:hAnsi="Tahoma" w:cs="Tahoma"/>
          <w:sz w:val="20"/>
          <w:szCs w:val="20"/>
        </w:rPr>
        <w:t>ot</w:t>
      </w:r>
      <w:r w:rsidR="001145CB" w:rsidRPr="00496119">
        <w:rPr>
          <w:rFonts w:ascii="Tahoma" w:hAnsi="Tahoma" w:cs="Tahoma"/>
          <w:sz w:val="20"/>
          <w:szCs w:val="20"/>
        </w:rPr>
        <w:t>ei</w:t>
      </w:r>
      <w:r w:rsidR="005550D9" w:rsidRPr="00496119">
        <w:rPr>
          <w:rFonts w:ascii="Tahoma" w:hAnsi="Tahoma" w:cs="Tahoma"/>
          <w:sz w:val="20"/>
          <w:szCs w:val="20"/>
        </w:rPr>
        <w:t xml:space="preserve"> </w:t>
      </w:r>
      <w:r w:rsidR="006C2095" w:rsidRPr="00496119">
        <w:rPr>
          <w:rFonts w:ascii="Tahoma" w:hAnsi="Tahoma" w:cs="Tahoma"/>
          <w:sz w:val="20"/>
          <w:szCs w:val="20"/>
        </w:rPr>
        <w:t>prevăzute</w:t>
      </w:r>
      <w:r w:rsidR="00361E01" w:rsidRPr="00496119">
        <w:rPr>
          <w:rFonts w:ascii="Tahoma" w:hAnsi="Tahoma" w:cs="Tahoma"/>
          <w:sz w:val="20"/>
          <w:szCs w:val="20"/>
        </w:rPr>
        <w:t xml:space="preserve"> la </w:t>
      </w:r>
      <w:r w:rsidR="006C2095" w:rsidRPr="00496119">
        <w:rPr>
          <w:rFonts w:ascii="Tahoma" w:hAnsi="Tahoma" w:cs="Tahoma"/>
          <w:sz w:val="20"/>
          <w:szCs w:val="20"/>
        </w:rPr>
        <w:t xml:space="preserve">Anexa VIII, </w:t>
      </w:r>
      <w:proofErr w:type="spellStart"/>
      <w:r w:rsidR="005550D9" w:rsidRPr="00496119">
        <w:rPr>
          <w:rFonts w:ascii="Tahoma" w:hAnsi="Tahoma" w:cs="Tahoma"/>
          <w:sz w:val="20"/>
          <w:szCs w:val="20"/>
        </w:rPr>
        <w:t>Cap.I</w:t>
      </w:r>
      <w:proofErr w:type="spellEnd"/>
      <w:r w:rsidR="005550D9" w:rsidRPr="0049611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5550D9" w:rsidRPr="00496119">
        <w:rPr>
          <w:rFonts w:ascii="Tahoma" w:hAnsi="Tahoma" w:cs="Tahoma"/>
          <w:sz w:val="20"/>
          <w:szCs w:val="20"/>
        </w:rPr>
        <w:t>lit.A</w:t>
      </w:r>
      <w:proofErr w:type="spellEnd"/>
      <w:r w:rsidR="005550D9" w:rsidRPr="0049611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5550D9" w:rsidRPr="00496119">
        <w:rPr>
          <w:rFonts w:ascii="Tahoma" w:hAnsi="Tahoma" w:cs="Tahoma"/>
          <w:sz w:val="20"/>
          <w:szCs w:val="20"/>
        </w:rPr>
        <w:t>pct.III</w:t>
      </w:r>
      <w:proofErr w:type="spellEnd"/>
      <w:r w:rsidR="005550D9" w:rsidRPr="0049611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5550D9" w:rsidRPr="00496119">
        <w:rPr>
          <w:rFonts w:ascii="Tahoma" w:hAnsi="Tahoma" w:cs="Tahoma"/>
          <w:sz w:val="20"/>
          <w:szCs w:val="20"/>
        </w:rPr>
        <w:t>lit.b</w:t>
      </w:r>
      <w:proofErr w:type="spellEnd"/>
      <w:r w:rsidR="005550D9" w:rsidRPr="00496119">
        <w:rPr>
          <w:rFonts w:ascii="Tahoma" w:hAnsi="Tahoma" w:cs="Tahoma"/>
          <w:sz w:val="20"/>
          <w:szCs w:val="20"/>
        </w:rPr>
        <w:t xml:space="preserve">) din </w:t>
      </w:r>
      <w:r w:rsidR="0086075B" w:rsidRPr="00496119">
        <w:rPr>
          <w:rFonts w:ascii="Tahoma" w:hAnsi="Tahoma" w:cs="Tahoma"/>
          <w:sz w:val="20"/>
          <w:szCs w:val="20"/>
        </w:rPr>
        <w:t xml:space="preserve">Legea-cadru nr.153/2017, </w:t>
      </w:r>
      <w:r w:rsidR="0086075B" w:rsidRPr="00496119">
        <w:rPr>
          <w:rFonts w:ascii="Tahoma" w:hAnsi="Tahoma" w:cs="Tahoma"/>
          <w:bCs/>
          <w:color w:val="000000" w:themeColor="text1"/>
          <w:sz w:val="20"/>
          <w:szCs w:val="20"/>
        </w:rPr>
        <w:t>cu modificările și completările ulterioare.</w:t>
      </w:r>
      <w:r w:rsidR="00361E01" w:rsidRPr="00496119">
        <w:rPr>
          <w:rFonts w:ascii="Tahoma" w:hAnsi="Tahoma" w:cs="Tahoma"/>
          <w:sz w:val="20"/>
          <w:szCs w:val="20"/>
        </w:rPr>
        <w:t xml:space="preserve"> </w:t>
      </w:r>
    </w:p>
    <w:p w14:paraId="5BDFE339" w14:textId="4BDBE519" w:rsidR="0046604C" w:rsidRPr="000618EE" w:rsidRDefault="0046604C" w:rsidP="000618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en-GB"/>
        </w:rPr>
      </w:pPr>
      <w:r w:rsidRPr="000618EE">
        <w:rPr>
          <w:rFonts w:ascii="Tahoma" w:hAnsi="Tahoma" w:cs="Tahoma"/>
          <w:sz w:val="20"/>
          <w:szCs w:val="20"/>
          <w:lang w:eastAsia="en-GB"/>
        </w:rPr>
        <w:t xml:space="preserve">În </w:t>
      </w:r>
      <w:r w:rsidR="000618EE">
        <w:rPr>
          <w:rFonts w:ascii="Tahoma" w:hAnsi="Tahoma" w:cs="Tahoma"/>
          <w:sz w:val="20"/>
          <w:szCs w:val="20"/>
          <w:lang w:eastAsia="en-GB"/>
        </w:rPr>
        <w:t>anul 2022</w:t>
      </w:r>
      <w:r w:rsidRPr="000618EE">
        <w:rPr>
          <w:rFonts w:ascii="Tahoma" w:hAnsi="Tahoma" w:cs="Tahoma"/>
          <w:sz w:val="20"/>
          <w:szCs w:val="20"/>
          <w:lang w:eastAsia="en-GB"/>
        </w:rPr>
        <w:t xml:space="preserve">, </w:t>
      </w:r>
      <w:r w:rsidR="00476465">
        <w:rPr>
          <w:rFonts w:ascii="Tahoma" w:hAnsi="Tahoma" w:cs="Tahoma"/>
          <w:sz w:val="20"/>
          <w:szCs w:val="20"/>
          <w:lang w:eastAsia="en-GB"/>
        </w:rPr>
        <w:t>funcționarii publici și personalul contractual</w:t>
      </w:r>
      <w:r w:rsidRPr="000618EE">
        <w:rPr>
          <w:rFonts w:ascii="Tahoma" w:hAnsi="Tahoma" w:cs="Tahoma"/>
          <w:sz w:val="20"/>
          <w:szCs w:val="20"/>
          <w:lang w:eastAsia="en-GB"/>
        </w:rPr>
        <w:t xml:space="preserve"> din cadrul Consiliului Județean Bi</w:t>
      </w:r>
      <w:r w:rsidR="000618EE">
        <w:rPr>
          <w:rFonts w:ascii="Tahoma" w:hAnsi="Tahoma" w:cs="Tahoma"/>
          <w:sz w:val="20"/>
          <w:szCs w:val="20"/>
          <w:lang w:eastAsia="en-GB"/>
        </w:rPr>
        <w:t>strița-Năsăud</w:t>
      </w:r>
      <w:r w:rsidRPr="000618EE">
        <w:rPr>
          <w:rFonts w:ascii="Tahoma" w:hAnsi="Tahoma" w:cs="Tahoma"/>
          <w:sz w:val="20"/>
          <w:szCs w:val="20"/>
          <w:lang w:eastAsia="en-GB"/>
        </w:rPr>
        <w:t xml:space="preserve">, cu </w:t>
      </w:r>
      <w:proofErr w:type="spellStart"/>
      <w:r w:rsidRPr="000618EE">
        <w:rPr>
          <w:rFonts w:ascii="Tahoma" w:hAnsi="Tahoma" w:cs="Tahoma"/>
          <w:sz w:val="20"/>
          <w:szCs w:val="20"/>
          <w:lang w:eastAsia="en-GB"/>
        </w:rPr>
        <w:t>excepţia</w:t>
      </w:r>
      <w:proofErr w:type="spellEnd"/>
      <w:r w:rsidRPr="000618EE">
        <w:rPr>
          <w:rFonts w:ascii="Tahoma" w:hAnsi="Tahoma" w:cs="Tahoma"/>
          <w:sz w:val="20"/>
          <w:szCs w:val="20"/>
          <w:lang w:eastAsia="en-GB"/>
        </w:rPr>
        <w:t xml:space="preserve"> demnitarilor, beneficiază de vouchere de </w:t>
      </w:r>
      <w:proofErr w:type="spellStart"/>
      <w:r w:rsidRPr="000618EE">
        <w:rPr>
          <w:rFonts w:ascii="Tahoma" w:hAnsi="Tahoma" w:cs="Tahoma"/>
          <w:sz w:val="20"/>
          <w:szCs w:val="20"/>
          <w:lang w:eastAsia="en-GB"/>
        </w:rPr>
        <w:t>vacanţă</w:t>
      </w:r>
      <w:proofErr w:type="spellEnd"/>
      <w:r w:rsidRPr="000618EE">
        <w:rPr>
          <w:rFonts w:ascii="Tahoma" w:hAnsi="Tahoma" w:cs="Tahoma"/>
          <w:sz w:val="20"/>
          <w:szCs w:val="20"/>
          <w:lang w:eastAsia="en-GB"/>
        </w:rPr>
        <w:t xml:space="preserve"> în cuantum de 1.450 lei, conform </w:t>
      </w:r>
      <w:proofErr w:type="spellStart"/>
      <w:r w:rsidRPr="000618EE">
        <w:rPr>
          <w:rFonts w:ascii="Tahoma" w:hAnsi="Tahoma" w:cs="Tahoma"/>
          <w:sz w:val="20"/>
          <w:szCs w:val="20"/>
          <w:lang w:eastAsia="en-GB"/>
        </w:rPr>
        <w:t>art</w:t>
      </w:r>
      <w:proofErr w:type="spellEnd"/>
      <w:r w:rsidRPr="000618EE">
        <w:rPr>
          <w:rFonts w:ascii="Tahoma" w:hAnsi="Tahoma" w:cs="Tahoma"/>
          <w:sz w:val="20"/>
          <w:szCs w:val="20"/>
          <w:lang w:eastAsia="en-GB"/>
        </w:rPr>
        <w:t xml:space="preserve"> I din </w:t>
      </w:r>
      <w:proofErr w:type="spellStart"/>
      <w:r w:rsidRPr="000618EE">
        <w:rPr>
          <w:rFonts w:ascii="Tahoma" w:hAnsi="Tahoma" w:cs="Tahoma"/>
          <w:sz w:val="20"/>
          <w:szCs w:val="20"/>
          <w:lang w:eastAsia="en-GB"/>
        </w:rPr>
        <w:t>Ordonanţa</w:t>
      </w:r>
      <w:proofErr w:type="spellEnd"/>
      <w:r w:rsidRPr="000618EE">
        <w:rPr>
          <w:rFonts w:ascii="Tahoma" w:hAnsi="Tahoma" w:cs="Tahoma"/>
          <w:sz w:val="20"/>
          <w:szCs w:val="20"/>
          <w:lang w:eastAsia="en-GB"/>
        </w:rPr>
        <w:t xml:space="preserve"> de </w:t>
      </w:r>
      <w:proofErr w:type="spellStart"/>
      <w:r w:rsidRPr="000618EE">
        <w:rPr>
          <w:rFonts w:ascii="Tahoma" w:hAnsi="Tahoma" w:cs="Tahoma"/>
          <w:sz w:val="20"/>
          <w:szCs w:val="20"/>
          <w:lang w:eastAsia="en-GB"/>
        </w:rPr>
        <w:t>Urgenţă</w:t>
      </w:r>
      <w:proofErr w:type="spellEnd"/>
      <w:r w:rsidRPr="000618EE">
        <w:rPr>
          <w:rFonts w:ascii="Tahoma" w:hAnsi="Tahoma" w:cs="Tahoma"/>
          <w:sz w:val="20"/>
          <w:szCs w:val="20"/>
          <w:lang w:eastAsia="en-GB"/>
        </w:rPr>
        <w:t xml:space="preserve"> nr. 131/2021 privind modificarea </w:t>
      </w:r>
      <w:proofErr w:type="spellStart"/>
      <w:r w:rsidRPr="000618EE">
        <w:rPr>
          <w:rFonts w:ascii="Tahoma" w:hAnsi="Tahoma" w:cs="Tahoma"/>
          <w:sz w:val="20"/>
          <w:szCs w:val="20"/>
          <w:lang w:eastAsia="en-GB"/>
        </w:rPr>
        <w:t>şi</w:t>
      </w:r>
      <w:proofErr w:type="spellEnd"/>
      <w:r w:rsidRPr="000618EE">
        <w:rPr>
          <w:rFonts w:ascii="Tahoma" w:hAnsi="Tahoma" w:cs="Tahoma"/>
          <w:sz w:val="20"/>
          <w:szCs w:val="20"/>
          <w:lang w:eastAsia="en-GB"/>
        </w:rPr>
        <w:t xml:space="preserve"> completarea unor acte normative, precum </w:t>
      </w:r>
      <w:proofErr w:type="spellStart"/>
      <w:r w:rsidRPr="000618EE">
        <w:rPr>
          <w:rFonts w:ascii="Tahoma" w:hAnsi="Tahoma" w:cs="Tahoma"/>
          <w:sz w:val="20"/>
          <w:szCs w:val="20"/>
          <w:lang w:eastAsia="en-GB"/>
        </w:rPr>
        <w:t>şi</w:t>
      </w:r>
      <w:proofErr w:type="spellEnd"/>
      <w:r w:rsidRPr="000618EE">
        <w:rPr>
          <w:rFonts w:ascii="Tahoma" w:hAnsi="Tahoma" w:cs="Tahoma"/>
          <w:sz w:val="20"/>
          <w:szCs w:val="20"/>
          <w:lang w:eastAsia="en-GB"/>
        </w:rPr>
        <w:t xml:space="preserve"> pentru prorogarea unor termene. Cuantumul acordat  sub forma vouche</w:t>
      </w:r>
      <w:r w:rsidR="00476465">
        <w:rPr>
          <w:rFonts w:ascii="Tahoma" w:hAnsi="Tahoma" w:cs="Tahoma"/>
          <w:sz w:val="20"/>
          <w:szCs w:val="20"/>
          <w:lang w:eastAsia="en-GB"/>
        </w:rPr>
        <w:t>re</w:t>
      </w:r>
      <w:r w:rsidRPr="000618EE">
        <w:rPr>
          <w:rFonts w:ascii="Tahoma" w:hAnsi="Tahoma" w:cs="Tahoma"/>
          <w:sz w:val="20"/>
          <w:szCs w:val="20"/>
          <w:lang w:eastAsia="en-GB"/>
        </w:rPr>
        <w:t>lor</w:t>
      </w:r>
      <w:r w:rsidR="00476465">
        <w:rPr>
          <w:rFonts w:ascii="Tahoma" w:hAnsi="Tahoma" w:cs="Tahoma"/>
          <w:sz w:val="20"/>
          <w:szCs w:val="20"/>
          <w:lang w:eastAsia="en-GB"/>
        </w:rPr>
        <w:t xml:space="preserve"> </w:t>
      </w:r>
      <w:r w:rsidRPr="000618EE">
        <w:rPr>
          <w:rFonts w:ascii="Tahoma" w:hAnsi="Tahoma" w:cs="Tahoma"/>
          <w:sz w:val="20"/>
          <w:szCs w:val="20"/>
          <w:lang w:eastAsia="en-GB"/>
        </w:rPr>
        <w:t xml:space="preserve">de vacanța se </w:t>
      </w:r>
      <w:proofErr w:type="spellStart"/>
      <w:r w:rsidRPr="000618EE">
        <w:rPr>
          <w:rFonts w:ascii="Tahoma" w:hAnsi="Tahoma" w:cs="Tahoma"/>
          <w:sz w:val="20"/>
          <w:szCs w:val="20"/>
          <w:lang w:eastAsia="en-GB"/>
        </w:rPr>
        <w:t>stabileşte</w:t>
      </w:r>
      <w:proofErr w:type="spellEnd"/>
      <w:r w:rsidRPr="000618EE">
        <w:rPr>
          <w:rFonts w:ascii="Tahoma" w:hAnsi="Tahoma" w:cs="Tahoma"/>
          <w:sz w:val="20"/>
          <w:szCs w:val="20"/>
          <w:lang w:eastAsia="en-GB"/>
        </w:rPr>
        <w:t xml:space="preserve">, în </w:t>
      </w:r>
      <w:proofErr w:type="spellStart"/>
      <w:r w:rsidRPr="000618EE">
        <w:rPr>
          <w:rFonts w:ascii="Tahoma" w:hAnsi="Tahoma" w:cs="Tahoma"/>
          <w:sz w:val="20"/>
          <w:szCs w:val="20"/>
          <w:lang w:eastAsia="en-GB"/>
        </w:rPr>
        <w:t>condiţiile</w:t>
      </w:r>
      <w:proofErr w:type="spellEnd"/>
      <w:r w:rsidRPr="000618EE">
        <w:rPr>
          <w:rFonts w:ascii="Tahoma" w:hAnsi="Tahoma" w:cs="Tahoma"/>
          <w:sz w:val="20"/>
          <w:szCs w:val="20"/>
          <w:lang w:eastAsia="en-GB"/>
        </w:rPr>
        <w:t xml:space="preserve"> legii, de către angajator </w:t>
      </w:r>
      <w:proofErr w:type="spellStart"/>
      <w:r w:rsidRPr="000618EE">
        <w:rPr>
          <w:rFonts w:ascii="Tahoma" w:hAnsi="Tahoma" w:cs="Tahoma"/>
          <w:sz w:val="20"/>
          <w:szCs w:val="20"/>
          <w:lang w:eastAsia="en-GB"/>
        </w:rPr>
        <w:t>proporţional</w:t>
      </w:r>
      <w:proofErr w:type="spellEnd"/>
      <w:r w:rsidRPr="000618EE">
        <w:rPr>
          <w:rFonts w:ascii="Tahoma" w:hAnsi="Tahoma" w:cs="Tahoma"/>
          <w:sz w:val="20"/>
          <w:szCs w:val="20"/>
          <w:lang w:eastAsia="en-GB"/>
        </w:rPr>
        <w:t xml:space="preserve"> cu perioada </w:t>
      </w:r>
      <w:r w:rsidR="00476465">
        <w:rPr>
          <w:rFonts w:ascii="Tahoma" w:hAnsi="Tahoma" w:cs="Tahoma"/>
          <w:sz w:val="20"/>
          <w:szCs w:val="20"/>
          <w:lang w:eastAsia="en-GB"/>
        </w:rPr>
        <w:t xml:space="preserve">în care s-a prestat activitate de către </w:t>
      </w:r>
      <w:r w:rsidR="00B9530C">
        <w:rPr>
          <w:rFonts w:ascii="Tahoma" w:hAnsi="Tahoma" w:cs="Tahoma"/>
          <w:sz w:val="20"/>
          <w:szCs w:val="20"/>
          <w:lang w:eastAsia="en-GB"/>
        </w:rPr>
        <w:t>fiecare beneficiar în cursul anului</w:t>
      </w:r>
      <w:r w:rsidR="00476465">
        <w:rPr>
          <w:rFonts w:ascii="Tahoma" w:hAnsi="Tahoma" w:cs="Tahoma"/>
          <w:sz w:val="20"/>
          <w:szCs w:val="20"/>
          <w:lang w:eastAsia="en-GB"/>
        </w:rPr>
        <w:t>.</w:t>
      </w:r>
    </w:p>
    <w:p w14:paraId="0FECCD16" w14:textId="77777777" w:rsidR="00CC7888" w:rsidRPr="00496119" w:rsidRDefault="00A34F9A" w:rsidP="00F00B8C">
      <w:pPr>
        <w:pStyle w:val="ListParagraph"/>
        <w:spacing w:after="0" w:line="240" w:lineRule="auto"/>
        <w:ind w:left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proofErr w:type="spellStart"/>
      <w:r w:rsidRPr="00496119">
        <w:rPr>
          <w:rFonts w:ascii="Tahoma" w:hAnsi="Tahoma" w:cs="Tahoma"/>
          <w:b/>
          <w:color w:val="000000" w:themeColor="text1"/>
          <w:sz w:val="20"/>
          <w:szCs w:val="20"/>
        </w:rPr>
        <w:t>E.</w:t>
      </w:r>
      <w:r w:rsidR="00260F9B" w:rsidRPr="00496119">
        <w:rPr>
          <w:rFonts w:ascii="Tahoma" w:hAnsi="Tahoma" w:cs="Tahoma"/>
          <w:b/>
          <w:color w:val="000000" w:themeColor="text1"/>
          <w:sz w:val="20"/>
          <w:szCs w:val="20"/>
        </w:rPr>
        <w:t>Membrii</w:t>
      </w:r>
      <w:proofErr w:type="spellEnd"/>
      <w:r w:rsidR="00260F9B" w:rsidRPr="00496119">
        <w:rPr>
          <w:rFonts w:ascii="Tahoma" w:hAnsi="Tahoma" w:cs="Tahoma"/>
          <w:b/>
          <w:color w:val="000000" w:themeColor="text1"/>
          <w:sz w:val="20"/>
          <w:szCs w:val="20"/>
        </w:rPr>
        <w:t xml:space="preserve"> echipelor de proiecte finanțate din fonduri europene nerambursabile:</w:t>
      </w:r>
    </w:p>
    <w:p w14:paraId="53922142" w14:textId="545F8DCD" w:rsidR="00260F9B" w:rsidRPr="00496119" w:rsidRDefault="00260F9B" w:rsidP="00F00B8C">
      <w:pPr>
        <w:pStyle w:val="ListParagraph"/>
        <w:spacing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Potrivit art.16 alin.(1) din Legea-cadru nr.153/2017, cu modificările și completările ulterioare și ale prevederilor Hotărârii Guvernului nr.325/2018, personalul din cadrul Consiliului </w:t>
      </w:r>
      <w:r w:rsidR="00AF56DC" w:rsidRPr="00496119">
        <w:rPr>
          <w:rFonts w:ascii="Tahoma" w:hAnsi="Tahoma" w:cs="Tahoma"/>
          <w:color w:val="000000" w:themeColor="text1"/>
          <w:sz w:val="20"/>
          <w:szCs w:val="20"/>
        </w:rPr>
        <w:t>J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>udețean Bistrița-Năsăud nominalizat în echipele de proiecte finanțate din fonduri europene nerambursabile beneficiază de majorarea salariilor de bază cu până la 50%, indiferent de numărul de proiecte în care este implicat</w:t>
      </w:r>
      <w:r w:rsidR="00632463" w:rsidRPr="00496119">
        <w:rPr>
          <w:rFonts w:ascii="Tahoma" w:hAnsi="Tahoma" w:cs="Tahoma"/>
          <w:color w:val="000000" w:themeColor="text1"/>
          <w:sz w:val="20"/>
          <w:szCs w:val="20"/>
        </w:rPr>
        <w:t>, în limitele bugetului aferent cheltuielilor salariale prevăzute în contractele de finanțare.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 Această majorare se aplică proporțional cu timpul efectiv alocat activităților pentru fiecare proiect.</w:t>
      </w:r>
    </w:p>
    <w:p w14:paraId="3F2323DD" w14:textId="3702A371" w:rsidR="00A22038" w:rsidRPr="00496119" w:rsidRDefault="00A34F9A" w:rsidP="00F00B8C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96119">
        <w:rPr>
          <w:rFonts w:ascii="Tahoma" w:hAnsi="Tahoma" w:cs="Tahoma"/>
          <w:b/>
          <w:color w:val="000000" w:themeColor="text1"/>
          <w:sz w:val="20"/>
          <w:szCs w:val="20"/>
        </w:rPr>
        <w:t>F.</w:t>
      </w:r>
      <w:r w:rsidR="00CC7888" w:rsidRPr="0049611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893C51" w:rsidRPr="00496119">
        <w:rPr>
          <w:rFonts w:ascii="Tahoma" w:hAnsi="Tahoma" w:cs="Tahoma"/>
          <w:b/>
          <w:color w:val="000000" w:themeColor="text1"/>
          <w:sz w:val="20"/>
          <w:szCs w:val="20"/>
        </w:rPr>
        <w:t>Membrii comisiei de concurs și ai comisiei de soluționare a contestațiilor:</w:t>
      </w:r>
    </w:p>
    <w:p w14:paraId="4F19180D" w14:textId="77777777" w:rsidR="00893C51" w:rsidRPr="00496119" w:rsidRDefault="00893C51" w:rsidP="00F00B8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96119">
        <w:rPr>
          <w:rFonts w:ascii="Tahoma" w:hAnsi="Tahoma" w:cs="Tahoma"/>
          <w:color w:val="000000" w:themeColor="text1"/>
          <w:sz w:val="20"/>
          <w:szCs w:val="20"/>
        </w:rPr>
        <w:t>Organizarea concursului de recrutare a funcționarilor publici</w:t>
      </w:r>
    </w:p>
    <w:p w14:paraId="11E53D2E" w14:textId="1EFBBDAF" w:rsidR="00FE5F05" w:rsidRPr="00496119" w:rsidRDefault="00BF1981" w:rsidP="00F00B8C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96119">
        <w:rPr>
          <w:rFonts w:ascii="Tahoma" w:hAnsi="Tahoma" w:cs="Tahoma"/>
          <w:color w:val="000000" w:themeColor="text1"/>
          <w:sz w:val="20"/>
          <w:szCs w:val="20"/>
        </w:rPr>
        <w:t>Potrivit art.42 din Hotărârea Guvernului nr.611/2008, cu modificările și completările ulterioare, p</w:t>
      </w:r>
      <w:r w:rsidR="00893C51" w:rsidRPr="00496119">
        <w:rPr>
          <w:rFonts w:ascii="Tahoma" w:hAnsi="Tahoma" w:cs="Tahoma"/>
          <w:color w:val="000000" w:themeColor="text1"/>
          <w:sz w:val="20"/>
          <w:szCs w:val="20"/>
        </w:rPr>
        <w:t xml:space="preserve">entru activitatea </w:t>
      </w:r>
      <w:proofErr w:type="spellStart"/>
      <w:r w:rsidR="00893C51" w:rsidRPr="00496119">
        <w:rPr>
          <w:rFonts w:ascii="Tahoma" w:hAnsi="Tahoma" w:cs="Tahoma"/>
          <w:color w:val="000000" w:themeColor="text1"/>
          <w:sz w:val="20"/>
          <w:szCs w:val="20"/>
        </w:rPr>
        <w:t>desfăşurată</w:t>
      </w:r>
      <w:proofErr w:type="spellEnd"/>
      <w:r w:rsidR="00893C51" w:rsidRPr="00496119">
        <w:rPr>
          <w:rFonts w:ascii="Tahoma" w:hAnsi="Tahoma" w:cs="Tahoma"/>
          <w:color w:val="000000" w:themeColor="text1"/>
          <w:sz w:val="20"/>
          <w:szCs w:val="20"/>
        </w:rPr>
        <w:t xml:space="preserve"> în cadrul comisiei de concurs, pentru cea </w:t>
      </w:r>
      <w:proofErr w:type="spellStart"/>
      <w:r w:rsidR="00893C51" w:rsidRPr="00496119">
        <w:rPr>
          <w:rFonts w:ascii="Tahoma" w:hAnsi="Tahoma" w:cs="Tahoma"/>
          <w:color w:val="000000" w:themeColor="text1"/>
          <w:sz w:val="20"/>
          <w:szCs w:val="20"/>
        </w:rPr>
        <w:t>desfăşurată</w:t>
      </w:r>
      <w:proofErr w:type="spellEnd"/>
      <w:r w:rsidR="00893C51" w:rsidRPr="00496119">
        <w:rPr>
          <w:rFonts w:ascii="Tahoma" w:hAnsi="Tahoma" w:cs="Tahoma"/>
          <w:color w:val="000000" w:themeColor="text1"/>
          <w:sz w:val="20"/>
          <w:szCs w:val="20"/>
        </w:rPr>
        <w:t xml:space="preserve"> în cadrul comisiei de </w:t>
      </w:r>
      <w:proofErr w:type="spellStart"/>
      <w:r w:rsidR="00893C51" w:rsidRPr="00496119">
        <w:rPr>
          <w:rFonts w:ascii="Tahoma" w:hAnsi="Tahoma" w:cs="Tahoma"/>
          <w:color w:val="000000" w:themeColor="text1"/>
          <w:sz w:val="20"/>
          <w:szCs w:val="20"/>
        </w:rPr>
        <w:t>soluţionare</w:t>
      </w:r>
      <w:proofErr w:type="spellEnd"/>
      <w:r w:rsidR="00893C51" w:rsidRPr="00496119">
        <w:rPr>
          <w:rFonts w:ascii="Tahoma" w:hAnsi="Tahoma" w:cs="Tahoma"/>
          <w:color w:val="000000" w:themeColor="text1"/>
          <w:sz w:val="20"/>
          <w:szCs w:val="20"/>
        </w:rPr>
        <w:t xml:space="preserve"> a </w:t>
      </w:r>
      <w:proofErr w:type="spellStart"/>
      <w:r w:rsidR="00893C51" w:rsidRPr="00496119">
        <w:rPr>
          <w:rFonts w:ascii="Tahoma" w:hAnsi="Tahoma" w:cs="Tahoma"/>
          <w:color w:val="000000" w:themeColor="text1"/>
          <w:sz w:val="20"/>
          <w:szCs w:val="20"/>
        </w:rPr>
        <w:t>contestaţiilor</w:t>
      </w:r>
      <w:proofErr w:type="spellEnd"/>
      <w:r w:rsidR="00893C51" w:rsidRPr="00496119">
        <w:rPr>
          <w:rFonts w:ascii="Tahoma" w:hAnsi="Tahoma" w:cs="Tahoma"/>
          <w:color w:val="000000" w:themeColor="text1"/>
          <w:sz w:val="20"/>
          <w:szCs w:val="20"/>
        </w:rPr>
        <w:t xml:space="preserve">, membrii </w:t>
      </w:r>
      <w:proofErr w:type="spellStart"/>
      <w:r w:rsidR="00893C51" w:rsidRPr="00496119">
        <w:rPr>
          <w:rFonts w:ascii="Tahoma" w:hAnsi="Tahoma" w:cs="Tahoma"/>
          <w:color w:val="000000" w:themeColor="text1"/>
          <w:sz w:val="20"/>
          <w:szCs w:val="20"/>
        </w:rPr>
        <w:t>şi</w:t>
      </w:r>
      <w:proofErr w:type="spellEnd"/>
      <w:r w:rsidR="00893C51" w:rsidRPr="00496119">
        <w:rPr>
          <w:rFonts w:ascii="Tahoma" w:hAnsi="Tahoma" w:cs="Tahoma"/>
          <w:color w:val="000000" w:themeColor="text1"/>
          <w:sz w:val="20"/>
          <w:szCs w:val="20"/>
        </w:rPr>
        <w:t xml:space="preserve"> secretarii acestora, precum și </w:t>
      </w:r>
      <w:r w:rsidR="00C17ED3" w:rsidRPr="00496119">
        <w:rPr>
          <w:rFonts w:ascii="Tahoma" w:hAnsi="Tahoma" w:cs="Tahoma"/>
          <w:color w:val="000000" w:themeColor="text1"/>
          <w:sz w:val="20"/>
          <w:szCs w:val="20"/>
        </w:rPr>
        <w:t>funcționarii publici desemnați</w:t>
      </w:r>
      <w:r w:rsidR="00893C51" w:rsidRPr="00496119">
        <w:rPr>
          <w:rFonts w:ascii="Tahoma" w:hAnsi="Tahoma" w:cs="Tahoma"/>
          <w:color w:val="000000" w:themeColor="text1"/>
          <w:sz w:val="20"/>
          <w:szCs w:val="20"/>
        </w:rPr>
        <w:t xml:space="preserve"> în calitate de experți</w:t>
      </w:r>
      <w:r w:rsidR="002247F6" w:rsidRPr="004961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247F6" w:rsidRPr="00496119">
        <w:rPr>
          <w:rFonts w:ascii="Tahoma" w:hAnsi="Tahoma" w:cs="Tahoma"/>
          <w:iCs/>
          <w:color w:val="000000" w:themeColor="text1"/>
          <w:sz w:val="20"/>
          <w:szCs w:val="20"/>
        </w:rPr>
        <w:t xml:space="preserve">în domeniul în care se testează </w:t>
      </w:r>
      <w:proofErr w:type="spellStart"/>
      <w:r w:rsidR="002247F6" w:rsidRPr="00496119">
        <w:rPr>
          <w:rFonts w:ascii="Tahoma" w:hAnsi="Tahoma" w:cs="Tahoma"/>
          <w:iCs/>
          <w:color w:val="000000" w:themeColor="text1"/>
          <w:sz w:val="20"/>
          <w:szCs w:val="20"/>
        </w:rPr>
        <w:t>competenţele</w:t>
      </w:r>
      <w:proofErr w:type="spellEnd"/>
      <w:r w:rsidR="002247F6" w:rsidRPr="00496119">
        <w:rPr>
          <w:rFonts w:ascii="Tahoma" w:hAnsi="Tahoma" w:cs="Tahoma"/>
          <w:iCs/>
          <w:color w:val="000000" w:themeColor="text1"/>
          <w:sz w:val="20"/>
          <w:szCs w:val="20"/>
        </w:rPr>
        <w:t xml:space="preserve"> specifice ale candidatului prin proba suplimentară</w:t>
      </w:r>
      <w:r w:rsidR="00D12401" w:rsidRPr="00496119">
        <w:rPr>
          <w:rFonts w:ascii="Tahoma" w:hAnsi="Tahoma" w:cs="Tahoma"/>
          <w:color w:val="000000" w:themeColor="text1"/>
          <w:sz w:val="20"/>
          <w:szCs w:val="20"/>
        </w:rPr>
        <w:t>,</w:t>
      </w:r>
      <w:r w:rsidR="00893C51" w:rsidRPr="00496119">
        <w:rPr>
          <w:rFonts w:ascii="Tahoma" w:hAnsi="Tahoma" w:cs="Tahoma"/>
          <w:color w:val="000000" w:themeColor="text1"/>
          <w:sz w:val="20"/>
          <w:szCs w:val="20"/>
        </w:rPr>
        <w:t xml:space="preserve"> au dreptul la o </w:t>
      </w:r>
      <w:proofErr w:type="spellStart"/>
      <w:r w:rsidR="00893C51" w:rsidRPr="00496119">
        <w:rPr>
          <w:rFonts w:ascii="Tahoma" w:hAnsi="Tahoma" w:cs="Tahoma"/>
          <w:color w:val="000000" w:themeColor="text1"/>
          <w:sz w:val="20"/>
          <w:szCs w:val="20"/>
        </w:rPr>
        <w:t>indemnizaţie</w:t>
      </w:r>
      <w:proofErr w:type="spellEnd"/>
      <w:r w:rsidR="00893C51" w:rsidRPr="00496119">
        <w:rPr>
          <w:rFonts w:ascii="Tahoma" w:hAnsi="Tahoma" w:cs="Tahoma"/>
          <w:color w:val="000000" w:themeColor="text1"/>
          <w:sz w:val="20"/>
          <w:szCs w:val="20"/>
        </w:rPr>
        <w:t xml:space="preserve"> reprezentând 10% din salariul de bază minim brut pe </w:t>
      </w:r>
      <w:proofErr w:type="spellStart"/>
      <w:r w:rsidR="00893C51" w:rsidRPr="00496119">
        <w:rPr>
          <w:rFonts w:ascii="Tahoma" w:hAnsi="Tahoma" w:cs="Tahoma"/>
          <w:color w:val="000000" w:themeColor="text1"/>
          <w:sz w:val="20"/>
          <w:szCs w:val="20"/>
        </w:rPr>
        <w:t>ţară</w:t>
      </w:r>
      <w:proofErr w:type="spellEnd"/>
      <w:r w:rsidR="00893C51" w:rsidRPr="00496119">
        <w:rPr>
          <w:rFonts w:ascii="Tahoma" w:hAnsi="Tahoma" w:cs="Tahoma"/>
          <w:color w:val="000000" w:themeColor="text1"/>
          <w:sz w:val="20"/>
          <w:szCs w:val="20"/>
        </w:rPr>
        <w:t xml:space="preserve"> garantat în plată.</w:t>
      </w:r>
    </w:p>
    <w:p w14:paraId="2B2DBA60" w14:textId="0DE4A41A" w:rsidR="004E4ACE" w:rsidRPr="00496119" w:rsidRDefault="004E4ACE" w:rsidP="00F00B8C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96119">
        <w:rPr>
          <w:rFonts w:ascii="Tahoma" w:hAnsi="Tahoma" w:cs="Tahoma"/>
          <w:color w:val="000000" w:themeColor="text1"/>
          <w:sz w:val="20"/>
          <w:szCs w:val="20"/>
        </w:rPr>
        <w:t>Organizarea concursului de proiecte de management pentru desemnarea managerilor la instituțiile publice de cultură</w:t>
      </w:r>
      <w:r w:rsidR="00CA62D8">
        <w:rPr>
          <w:rFonts w:ascii="Tahoma" w:hAnsi="Tahoma" w:cs="Tahoma"/>
          <w:color w:val="000000" w:themeColor="text1"/>
          <w:sz w:val="20"/>
          <w:szCs w:val="20"/>
        </w:rPr>
        <w:t xml:space="preserve"> și evaluarea managementului </w:t>
      </w:r>
    </w:p>
    <w:p w14:paraId="28455EC5" w14:textId="128D3818" w:rsidR="00632463" w:rsidRPr="00496119" w:rsidRDefault="004E4ACE" w:rsidP="00F00B8C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Indemnizația de care beneficiază membrii comisiei de concurs, de evaluare și ai comisiei de soluționare a contestațiilor, precum și membrii secretariatelor acestora, pentru activitatea desfășurată, este de 10% din indemnizația lunară a Președintelui Consiliului Județean Bistrița-Năsăud conform art.52 din </w:t>
      </w:r>
      <w:r w:rsidR="00AF56DC" w:rsidRPr="00496119">
        <w:rPr>
          <w:rFonts w:ascii="Tahoma" w:hAnsi="Tahoma" w:cs="Tahoma"/>
          <w:color w:val="000000" w:themeColor="text1"/>
          <w:sz w:val="20"/>
          <w:szCs w:val="20"/>
        </w:rPr>
        <w:t>O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>rdonanța de urgență a Guvernului nr.189/2008, cu modificările și completările ulterioare.</w:t>
      </w:r>
    </w:p>
    <w:p w14:paraId="34BC1E03" w14:textId="40457AA8" w:rsidR="0020481F" w:rsidRDefault="0020481F" w:rsidP="0020481F">
      <w:pPr>
        <w:tabs>
          <w:tab w:val="left" w:pos="284"/>
          <w:tab w:val="left" w:pos="10490"/>
        </w:tabs>
        <w:spacing w:after="0" w:line="240" w:lineRule="auto"/>
        <w:contextualSpacing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447F4C5B" w14:textId="77777777" w:rsidR="0046604C" w:rsidRDefault="0046604C" w:rsidP="0020481F">
      <w:pPr>
        <w:tabs>
          <w:tab w:val="left" w:pos="284"/>
          <w:tab w:val="left" w:pos="10490"/>
        </w:tabs>
        <w:spacing w:after="0" w:line="240" w:lineRule="auto"/>
        <w:contextualSpacing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F6F3FDF" w14:textId="5FE6CFBB" w:rsidR="00A22038" w:rsidRPr="00496119" w:rsidRDefault="00A34F9A" w:rsidP="00F00B8C">
      <w:pPr>
        <w:tabs>
          <w:tab w:val="left" w:pos="284"/>
        </w:tabs>
        <w:spacing w:after="0" w:line="240" w:lineRule="auto"/>
        <w:contextualSpacing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96119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G.</w:t>
      </w:r>
      <w:r w:rsidR="00CC7888" w:rsidRPr="0049611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4E4ACE" w:rsidRPr="00496119">
        <w:rPr>
          <w:rFonts w:ascii="Tahoma" w:hAnsi="Tahoma" w:cs="Tahoma"/>
          <w:b/>
          <w:color w:val="000000" w:themeColor="text1"/>
          <w:sz w:val="20"/>
          <w:szCs w:val="20"/>
        </w:rPr>
        <w:t xml:space="preserve">Membrii Comisiei Județene de atribuire de denumiri pentru </w:t>
      </w:r>
      <w:r w:rsidR="000B79DE" w:rsidRPr="00496119">
        <w:rPr>
          <w:rFonts w:ascii="Tahoma" w:hAnsi="Tahoma" w:cs="Tahoma"/>
          <w:b/>
          <w:color w:val="000000" w:themeColor="text1"/>
          <w:sz w:val="20"/>
          <w:szCs w:val="20"/>
        </w:rPr>
        <w:t>instituțiile și obiectivele de interes județean local:</w:t>
      </w:r>
    </w:p>
    <w:p w14:paraId="425B0738" w14:textId="6A832783" w:rsidR="00496119" w:rsidRPr="00496119" w:rsidRDefault="000B79DE" w:rsidP="00F00B8C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96119">
        <w:rPr>
          <w:rFonts w:ascii="Tahoma" w:hAnsi="Tahoma" w:cs="Tahoma"/>
          <w:color w:val="000000" w:themeColor="text1"/>
          <w:sz w:val="20"/>
          <w:szCs w:val="20"/>
        </w:rPr>
        <w:t>Pentru activitatea desfășurată în comisii, membrii comisiei beneficiază de o indemnizație de ședință egală cu jumătate din ce</w:t>
      </w:r>
      <w:r w:rsidR="00C17ED3" w:rsidRPr="00496119">
        <w:rPr>
          <w:rFonts w:ascii="Tahoma" w:hAnsi="Tahoma" w:cs="Tahoma"/>
          <w:color w:val="000000" w:themeColor="text1"/>
          <w:sz w:val="20"/>
          <w:szCs w:val="20"/>
        </w:rPr>
        <w:t>a a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 indemnizației de ședință a membrilor consiliului județe</w:t>
      </w:r>
      <w:r w:rsidR="00D12401" w:rsidRPr="00496119">
        <w:rPr>
          <w:rFonts w:ascii="Tahoma" w:hAnsi="Tahoma" w:cs="Tahoma"/>
          <w:color w:val="000000" w:themeColor="text1"/>
          <w:sz w:val="20"/>
          <w:szCs w:val="20"/>
        </w:rPr>
        <w:t>a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>n, conform art.4 din Or</w:t>
      </w:r>
      <w:r w:rsidR="00D12401" w:rsidRPr="00496119">
        <w:rPr>
          <w:rFonts w:ascii="Tahoma" w:hAnsi="Tahoma" w:cs="Tahoma"/>
          <w:color w:val="000000" w:themeColor="text1"/>
          <w:sz w:val="20"/>
          <w:szCs w:val="20"/>
        </w:rPr>
        <w:t>d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>onanța Guvernului nr.63/2002, cu modificările și completările ulterioare, coroborat cu prevederile art.1-3 din Hotărârea Guvernului nr.1087/2003.</w:t>
      </w:r>
    </w:p>
    <w:p w14:paraId="7BEC70F9" w14:textId="01B56339" w:rsidR="00A22038" w:rsidRPr="00496119" w:rsidRDefault="00A34F9A" w:rsidP="00F00B8C">
      <w:pPr>
        <w:tabs>
          <w:tab w:val="left" w:pos="284"/>
        </w:tabs>
        <w:spacing w:after="0" w:line="240" w:lineRule="auto"/>
        <w:contextualSpacing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96119">
        <w:rPr>
          <w:rFonts w:ascii="Tahoma" w:hAnsi="Tahoma" w:cs="Tahoma"/>
          <w:b/>
          <w:color w:val="000000" w:themeColor="text1"/>
          <w:sz w:val="20"/>
          <w:szCs w:val="20"/>
        </w:rPr>
        <w:t>H.</w:t>
      </w:r>
      <w:r w:rsidR="00CC7888" w:rsidRPr="0049611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E13695" w:rsidRPr="00496119">
        <w:rPr>
          <w:rFonts w:ascii="Tahoma" w:hAnsi="Tahoma" w:cs="Tahoma"/>
          <w:b/>
          <w:color w:val="000000" w:themeColor="text1"/>
          <w:sz w:val="20"/>
          <w:szCs w:val="20"/>
        </w:rPr>
        <w:t>Membrii Autorității Teritoriale de Ordine Publică Bistrița-Năsăud:</w:t>
      </w:r>
    </w:p>
    <w:p w14:paraId="42EA8988" w14:textId="30720F9F" w:rsidR="00E13695" w:rsidRPr="00496119" w:rsidRDefault="00E13695" w:rsidP="00F00B8C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96119">
        <w:rPr>
          <w:rFonts w:ascii="Tahoma" w:hAnsi="Tahoma" w:cs="Tahoma"/>
          <w:color w:val="000000" w:themeColor="text1"/>
          <w:sz w:val="20"/>
          <w:szCs w:val="20"/>
        </w:rPr>
        <w:t>Pentru activitatea desfășurată în plen și în comisii, membrii autorității teritoriale de ordine publică au dreptul la o indemnizație de ședință care se acordă proporțional cu numărul de ședințe, dar a cărei cuantum nu poate depăși indemnizația maximă cuvenită unui consilier județean conform art.1 din Hotărârea Consiliului Județean Bistrița-Năsăud nr.69/2002.</w:t>
      </w:r>
    </w:p>
    <w:p w14:paraId="5F7BC6E5" w14:textId="51B10F28" w:rsidR="00A22038" w:rsidRPr="00496119" w:rsidRDefault="00A34F9A" w:rsidP="00F00B8C">
      <w:pPr>
        <w:tabs>
          <w:tab w:val="left" w:pos="284"/>
        </w:tabs>
        <w:spacing w:after="0" w:line="240" w:lineRule="auto"/>
        <w:contextualSpacing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96119">
        <w:rPr>
          <w:rFonts w:ascii="Tahoma" w:hAnsi="Tahoma" w:cs="Tahoma"/>
          <w:b/>
          <w:color w:val="000000" w:themeColor="text1"/>
          <w:sz w:val="20"/>
          <w:szCs w:val="20"/>
        </w:rPr>
        <w:t>I.</w:t>
      </w:r>
      <w:r w:rsidR="00CC7888" w:rsidRPr="0049611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260F9B" w:rsidRPr="00496119">
        <w:rPr>
          <w:rFonts w:ascii="Tahoma" w:hAnsi="Tahoma" w:cs="Tahoma"/>
          <w:b/>
          <w:color w:val="000000" w:themeColor="text1"/>
          <w:sz w:val="20"/>
          <w:szCs w:val="20"/>
        </w:rPr>
        <w:t>Consilierii județeni:</w:t>
      </w:r>
    </w:p>
    <w:p w14:paraId="133C080D" w14:textId="6F5DA449" w:rsidR="00A22038" w:rsidRPr="00496119" w:rsidRDefault="004B0668" w:rsidP="00F00B8C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proofErr w:type="spellStart"/>
      <w:r w:rsidRPr="00496119">
        <w:rPr>
          <w:rFonts w:ascii="Tahoma" w:hAnsi="Tahoma" w:cs="Tahoma"/>
          <w:color w:val="000000" w:themeColor="text1"/>
          <w:sz w:val="20"/>
          <w:szCs w:val="20"/>
        </w:rPr>
        <w:t>Indemnizaţia</w:t>
      </w:r>
      <w:proofErr w:type="spellEnd"/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 lunară </w:t>
      </w:r>
      <w:r w:rsidR="004A2E22" w:rsidRPr="00496119">
        <w:rPr>
          <w:rFonts w:ascii="Tahoma" w:hAnsi="Tahoma" w:cs="Tahoma"/>
          <w:color w:val="000000" w:themeColor="text1"/>
          <w:sz w:val="20"/>
          <w:szCs w:val="20"/>
        </w:rPr>
        <w:t xml:space="preserve">pentru 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consilierii </w:t>
      </w:r>
      <w:proofErr w:type="spellStart"/>
      <w:r w:rsidRPr="00496119">
        <w:rPr>
          <w:rFonts w:ascii="Tahoma" w:hAnsi="Tahoma" w:cs="Tahoma"/>
          <w:color w:val="000000" w:themeColor="text1"/>
          <w:sz w:val="20"/>
          <w:szCs w:val="20"/>
        </w:rPr>
        <w:t>judeţeni</w:t>
      </w:r>
      <w:proofErr w:type="spellEnd"/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4A2E22" w:rsidRPr="00496119">
        <w:rPr>
          <w:rFonts w:ascii="Tahoma" w:hAnsi="Tahoma" w:cs="Tahoma"/>
          <w:color w:val="000000" w:themeColor="text1"/>
          <w:sz w:val="20"/>
          <w:szCs w:val="20"/>
        </w:rPr>
        <w:t xml:space="preserve">care 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>particip</w:t>
      </w:r>
      <w:r w:rsidR="004A2E22" w:rsidRPr="00496119">
        <w:rPr>
          <w:rFonts w:ascii="Tahoma" w:hAnsi="Tahoma" w:cs="Tahoma"/>
          <w:color w:val="000000" w:themeColor="text1"/>
          <w:sz w:val="20"/>
          <w:szCs w:val="20"/>
        </w:rPr>
        <w:t>ă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 la </w:t>
      </w:r>
      <w:proofErr w:type="spellStart"/>
      <w:r w:rsidRPr="00496119">
        <w:rPr>
          <w:rFonts w:ascii="Tahoma" w:hAnsi="Tahoma" w:cs="Tahoma"/>
          <w:color w:val="000000" w:themeColor="text1"/>
          <w:sz w:val="20"/>
          <w:szCs w:val="20"/>
        </w:rPr>
        <w:t>şedinţele</w:t>
      </w:r>
      <w:proofErr w:type="spellEnd"/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 ordinare </w:t>
      </w:r>
      <w:r w:rsidR="004A2E22" w:rsidRPr="00496119">
        <w:rPr>
          <w:rFonts w:ascii="Tahoma" w:hAnsi="Tahoma" w:cs="Tahoma"/>
          <w:color w:val="000000" w:themeColor="text1"/>
          <w:sz w:val="20"/>
          <w:szCs w:val="20"/>
        </w:rPr>
        <w:t>și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496119">
        <w:rPr>
          <w:rFonts w:ascii="Tahoma" w:hAnsi="Tahoma" w:cs="Tahoma"/>
          <w:color w:val="000000" w:themeColor="text1"/>
          <w:sz w:val="20"/>
          <w:szCs w:val="20"/>
        </w:rPr>
        <w:t>şedinţele</w:t>
      </w:r>
      <w:proofErr w:type="spellEnd"/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 extraordinare ale consiliului </w:t>
      </w:r>
      <w:proofErr w:type="spellStart"/>
      <w:r w:rsidRPr="00496119">
        <w:rPr>
          <w:rFonts w:ascii="Tahoma" w:hAnsi="Tahoma" w:cs="Tahoma"/>
          <w:color w:val="000000" w:themeColor="text1"/>
          <w:sz w:val="20"/>
          <w:szCs w:val="20"/>
        </w:rPr>
        <w:t>judeţean</w:t>
      </w:r>
      <w:proofErr w:type="spellEnd"/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496119">
        <w:rPr>
          <w:rFonts w:ascii="Tahoma" w:hAnsi="Tahoma" w:cs="Tahoma"/>
          <w:color w:val="000000" w:themeColor="text1"/>
          <w:sz w:val="20"/>
          <w:szCs w:val="20"/>
        </w:rPr>
        <w:t>şi</w:t>
      </w:r>
      <w:proofErr w:type="spellEnd"/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 ale comisiilor de specialitate este în cuantum de 10% din </w:t>
      </w:r>
      <w:proofErr w:type="spellStart"/>
      <w:r w:rsidRPr="00496119">
        <w:rPr>
          <w:rFonts w:ascii="Tahoma" w:hAnsi="Tahoma" w:cs="Tahoma"/>
          <w:color w:val="000000" w:themeColor="text1"/>
          <w:sz w:val="20"/>
          <w:szCs w:val="20"/>
        </w:rPr>
        <w:t>indemnizaţia</w:t>
      </w:r>
      <w:proofErr w:type="spellEnd"/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 lunară a </w:t>
      </w:r>
      <w:proofErr w:type="spellStart"/>
      <w:r w:rsidRPr="00496119">
        <w:rPr>
          <w:rFonts w:ascii="Tahoma" w:hAnsi="Tahoma" w:cs="Tahoma"/>
          <w:color w:val="000000" w:themeColor="text1"/>
          <w:sz w:val="20"/>
          <w:szCs w:val="20"/>
        </w:rPr>
        <w:t>preşedintelui</w:t>
      </w:r>
      <w:proofErr w:type="spellEnd"/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 consiliului </w:t>
      </w:r>
      <w:proofErr w:type="spellStart"/>
      <w:r w:rsidRPr="00496119">
        <w:rPr>
          <w:rFonts w:ascii="Tahoma" w:hAnsi="Tahoma" w:cs="Tahoma"/>
          <w:color w:val="000000" w:themeColor="text1"/>
          <w:sz w:val="20"/>
          <w:szCs w:val="20"/>
        </w:rPr>
        <w:t>judeţean</w:t>
      </w:r>
      <w:proofErr w:type="spellEnd"/>
      <w:r w:rsidRPr="00496119">
        <w:rPr>
          <w:rFonts w:ascii="Tahoma" w:hAnsi="Tahoma" w:cs="Tahoma"/>
          <w:color w:val="000000" w:themeColor="text1"/>
          <w:sz w:val="20"/>
          <w:szCs w:val="20"/>
        </w:rPr>
        <w:t>, conform</w:t>
      </w:r>
      <w:r w:rsidR="009605AA" w:rsidRPr="00496119">
        <w:rPr>
          <w:rFonts w:ascii="Tahoma" w:hAnsi="Tahoma" w:cs="Tahoma"/>
          <w:color w:val="000000" w:themeColor="text1"/>
          <w:sz w:val="20"/>
          <w:szCs w:val="20"/>
        </w:rPr>
        <w:t xml:space="preserve"> art.212 alin.(2)</w:t>
      </w:r>
      <w:r w:rsidR="00E04BF9" w:rsidRPr="00496119">
        <w:rPr>
          <w:rFonts w:ascii="Tahoma" w:hAnsi="Tahoma" w:cs="Tahoma"/>
          <w:color w:val="000000" w:themeColor="text1"/>
          <w:sz w:val="20"/>
          <w:szCs w:val="20"/>
        </w:rPr>
        <w:t>-(3)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9605AA" w:rsidRPr="00496119">
        <w:rPr>
          <w:rFonts w:ascii="Tahoma" w:hAnsi="Tahoma" w:cs="Tahoma"/>
          <w:color w:val="000000" w:themeColor="text1"/>
          <w:sz w:val="20"/>
          <w:szCs w:val="20"/>
        </w:rPr>
        <w:t>din Ordonanța de urgență a Guvernului nr.57/2019, cu modificările și completările ulterioare</w:t>
      </w:r>
      <w:r w:rsidR="004A2E22" w:rsidRPr="00496119">
        <w:rPr>
          <w:rFonts w:ascii="Tahoma" w:hAnsi="Tahoma" w:cs="Tahoma"/>
          <w:color w:val="000000" w:themeColor="text1"/>
          <w:sz w:val="20"/>
          <w:szCs w:val="20"/>
        </w:rPr>
        <w:t xml:space="preserve"> și a Regulamentului de organizare și funcționare a consiliului județean</w:t>
      </w:r>
      <w:r w:rsidR="00BC037E" w:rsidRPr="00496119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7F31F66A" w14:textId="3BA55B6C" w:rsidR="00A22038" w:rsidRPr="00496119" w:rsidRDefault="00A34F9A" w:rsidP="00F00B8C">
      <w:pPr>
        <w:tabs>
          <w:tab w:val="left" w:pos="284"/>
        </w:tabs>
        <w:spacing w:after="0" w:line="240" w:lineRule="auto"/>
        <w:contextualSpacing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496119">
        <w:rPr>
          <w:rFonts w:ascii="Tahoma" w:hAnsi="Tahoma" w:cs="Tahoma"/>
          <w:b/>
          <w:color w:val="000000" w:themeColor="text1"/>
          <w:sz w:val="20"/>
          <w:szCs w:val="20"/>
        </w:rPr>
        <w:t>J.</w:t>
      </w:r>
      <w:r w:rsidR="00CC7888" w:rsidRPr="00496119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A05F8A" w:rsidRPr="00496119">
        <w:rPr>
          <w:rFonts w:ascii="Tahoma" w:hAnsi="Tahoma" w:cs="Tahoma"/>
          <w:b/>
          <w:color w:val="000000" w:themeColor="text1"/>
          <w:sz w:val="20"/>
          <w:szCs w:val="20"/>
        </w:rPr>
        <w:t>Informații cu privire la limitări ale veniturilor:</w:t>
      </w:r>
    </w:p>
    <w:p w14:paraId="0605261F" w14:textId="09158889" w:rsidR="00A22038" w:rsidRPr="00496119" w:rsidRDefault="00A05F8A" w:rsidP="00F00B8C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96119">
        <w:rPr>
          <w:rFonts w:ascii="Tahoma" w:hAnsi="Tahoma" w:cs="Tahoma"/>
          <w:color w:val="000000" w:themeColor="text1"/>
          <w:sz w:val="20"/>
          <w:szCs w:val="20"/>
        </w:rPr>
        <w:t>Nivelul veniturilor salariale se stabilește în condițiil</w:t>
      </w:r>
      <w:r w:rsidR="00AF56DC" w:rsidRPr="00496119">
        <w:rPr>
          <w:rFonts w:ascii="Tahoma" w:hAnsi="Tahoma" w:cs="Tahoma"/>
          <w:color w:val="000000" w:themeColor="text1"/>
          <w:sz w:val="20"/>
          <w:szCs w:val="20"/>
        </w:rPr>
        <w:t>e prevederilor Legii-cadru nr.1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>53/2017, cu modificăr</w:t>
      </w:r>
      <w:r w:rsidR="00AF56DC" w:rsidRPr="00496119">
        <w:rPr>
          <w:rFonts w:ascii="Tahoma" w:hAnsi="Tahoma" w:cs="Tahoma"/>
          <w:color w:val="000000" w:themeColor="text1"/>
          <w:sz w:val="20"/>
          <w:szCs w:val="20"/>
        </w:rPr>
        <w:t>ile și completările ulterioare,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 fără a depăși nivelul indemnizației lunare a funcției de vicepreședinte al consiliului județean, exclusiv majorările prevăzute la art.16 alin.(2), cu încadrarea în cheltuielile de personal aprobate în bugetul de venituri </w:t>
      </w:r>
      <w:r w:rsidR="00AF56DC" w:rsidRPr="00496119">
        <w:rPr>
          <w:rFonts w:ascii="Tahoma" w:hAnsi="Tahoma" w:cs="Tahoma"/>
          <w:color w:val="000000" w:themeColor="text1"/>
          <w:sz w:val="20"/>
          <w:szCs w:val="20"/>
        </w:rPr>
        <w:t>ș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>i cheltuieli, cu respectarea prevederilor art.25 din actul normativ menționat anterior.</w:t>
      </w:r>
    </w:p>
    <w:p w14:paraId="32077B98" w14:textId="3AC72C8E" w:rsidR="00BF0C7F" w:rsidRPr="00496119" w:rsidRDefault="00BF0C7F" w:rsidP="00F00B8C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96119">
        <w:rPr>
          <w:rFonts w:ascii="Tahoma" w:hAnsi="Tahoma" w:cs="Tahoma"/>
          <w:color w:val="000000" w:themeColor="text1"/>
          <w:sz w:val="20"/>
          <w:szCs w:val="20"/>
        </w:rPr>
        <w:t>_____________________________</w:t>
      </w:r>
    </w:p>
    <w:p w14:paraId="52C90A4D" w14:textId="22F1E50A" w:rsidR="00EF3301" w:rsidRPr="00454021" w:rsidRDefault="00EF3301" w:rsidP="004540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96119">
        <w:rPr>
          <w:rFonts w:ascii="Tahoma" w:hAnsi="Tahoma" w:cs="Tahoma"/>
          <w:color w:val="000000" w:themeColor="text1"/>
          <w:sz w:val="20"/>
          <w:szCs w:val="20"/>
        </w:rPr>
        <w:t>*) Indem</w:t>
      </w:r>
      <w:r w:rsidR="00D12401" w:rsidRPr="00496119">
        <w:rPr>
          <w:rFonts w:ascii="Tahoma" w:hAnsi="Tahoma" w:cs="Tahoma"/>
          <w:color w:val="000000" w:themeColor="text1"/>
          <w:sz w:val="20"/>
          <w:szCs w:val="20"/>
        </w:rPr>
        <w:t>ni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>zația de hrană se acordă proporțional cu timpul efectiv lucrat în luna anterioară cu încadrarea în preved</w:t>
      </w:r>
      <w:r w:rsidR="00D12401" w:rsidRPr="00496119">
        <w:rPr>
          <w:rFonts w:ascii="Tahoma" w:hAnsi="Tahoma" w:cs="Tahoma"/>
          <w:color w:val="000000" w:themeColor="text1"/>
          <w:sz w:val="20"/>
          <w:szCs w:val="20"/>
        </w:rPr>
        <w:t>e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>rile art.25 alin.(1) din Legea-cadru nr.153/2017 privind salarizarea personalului plătit din fonduri publice, cu modificările și completările ulterioare.</w:t>
      </w:r>
      <w:r w:rsidR="00454021" w:rsidRPr="00CC7888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059D1D6B" w14:textId="5258B77E" w:rsidR="00EF3301" w:rsidRPr="00496119" w:rsidRDefault="00EF3301" w:rsidP="00F00B8C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**) </w:t>
      </w:r>
      <w:bookmarkStart w:id="4" w:name="_Hlk83884175"/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Salariile de bază pentru funcțiile publice și funcțiile contractuale </w:t>
      </w:r>
      <w:bookmarkEnd w:id="4"/>
      <w:r w:rsidRPr="00496119">
        <w:rPr>
          <w:rFonts w:ascii="Tahoma" w:hAnsi="Tahoma" w:cs="Tahoma"/>
          <w:color w:val="000000" w:themeColor="text1"/>
          <w:sz w:val="20"/>
          <w:szCs w:val="20"/>
        </w:rPr>
        <w:t>sunt stabilite prin H.C.J.B-N nr.206/2017, modificată și completată prin H.C.J.B-N nr.103/2018, H.C.J.B-N nr.73/2019</w:t>
      </w:r>
      <w:r w:rsidR="0084369B" w:rsidRPr="00496119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 H.C.J.B-N nr.80/2019</w:t>
      </w:r>
      <w:r w:rsidR="0084369B" w:rsidRPr="00496119">
        <w:rPr>
          <w:rFonts w:ascii="Tahoma" w:hAnsi="Tahoma" w:cs="Tahoma"/>
          <w:color w:val="000000" w:themeColor="text1"/>
          <w:sz w:val="20"/>
          <w:szCs w:val="20"/>
        </w:rPr>
        <w:t xml:space="preserve"> și </w:t>
      </w:r>
      <w:r w:rsidR="003513F8" w:rsidRPr="004961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4369B" w:rsidRPr="00496119">
        <w:rPr>
          <w:rFonts w:ascii="Tahoma" w:hAnsi="Tahoma" w:cs="Tahoma"/>
          <w:color w:val="000000" w:themeColor="text1"/>
          <w:sz w:val="20"/>
          <w:szCs w:val="20"/>
        </w:rPr>
        <w:t>H.C.J.B-N nr.146/2019.</w:t>
      </w:r>
    </w:p>
    <w:p w14:paraId="159F390B" w14:textId="185C0DE0" w:rsidR="00496119" w:rsidRPr="0020481F" w:rsidRDefault="00496119" w:rsidP="0020481F">
      <w:pPr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1E8D0AAA" w14:textId="77777777" w:rsidR="00496119" w:rsidRPr="00496119" w:rsidRDefault="00496119" w:rsidP="00F00B8C">
      <w:pPr>
        <w:pStyle w:val="ListParagraph"/>
        <w:spacing w:after="0" w:line="240" w:lineRule="auto"/>
        <w:ind w:left="0" w:firstLine="1095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81F8889" w14:textId="77777777" w:rsidR="00BF0C7F" w:rsidRPr="004D5847" w:rsidRDefault="00BF0C7F" w:rsidP="00F00B8C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D5847">
        <w:rPr>
          <w:rFonts w:ascii="Tahoma" w:hAnsi="Tahoma" w:cs="Tahoma"/>
          <w:b/>
          <w:color w:val="000000" w:themeColor="text1"/>
          <w:sz w:val="24"/>
          <w:szCs w:val="24"/>
        </w:rPr>
        <w:t>PREȘEDINTE</w:t>
      </w:r>
      <w:r w:rsidR="00EF3301" w:rsidRPr="004D5847">
        <w:rPr>
          <w:rFonts w:ascii="Tahoma" w:hAnsi="Tahoma" w:cs="Tahoma"/>
          <w:b/>
          <w:color w:val="000000" w:themeColor="text1"/>
          <w:sz w:val="24"/>
          <w:szCs w:val="24"/>
        </w:rPr>
        <w:t>,</w:t>
      </w:r>
    </w:p>
    <w:p w14:paraId="2CC5BEBF" w14:textId="77777777" w:rsidR="00BF0C7F" w:rsidRPr="004D5847" w:rsidRDefault="00BF0C7F" w:rsidP="00F00B8C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4D5847">
        <w:rPr>
          <w:rFonts w:ascii="Tahoma" w:hAnsi="Tahoma" w:cs="Tahoma"/>
          <w:b/>
          <w:color w:val="000000" w:themeColor="text1"/>
          <w:sz w:val="24"/>
          <w:szCs w:val="24"/>
        </w:rPr>
        <w:t>EMIL RADU MOLDOVAN</w:t>
      </w:r>
    </w:p>
    <w:p w14:paraId="39336A19" w14:textId="77777777" w:rsidR="00BF0C7F" w:rsidRPr="004D5847" w:rsidRDefault="00BF0C7F" w:rsidP="00F00B8C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7B50FD1C" w14:textId="23DEEFC1" w:rsidR="006249A7" w:rsidRPr="004D5847" w:rsidRDefault="006249A7" w:rsidP="00F00B8C">
      <w:pPr>
        <w:spacing w:after="0" w:line="240" w:lineRule="auto"/>
        <w:contextualSpacing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32A244FE" w14:textId="77777777" w:rsidR="00BF0C7F" w:rsidRPr="004D5847" w:rsidRDefault="00BF0C7F" w:rsidP="009D1830">
      <w:pPr>
        <w:spacing w:after="0" w:line="240" w:lineRule="auto"/>
        <w:contextualSpacing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594184E5" w14:textId="77777777" w:rsidR="0020481F" w:rsidRDefault="0020481F" w:rsidP="0020481F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D</w:t>
      </w:r>
      <w:r w:rsidRPr="004D5847">
        <w:rPr>
          <w:rFonts w:ascii="Tahoma" w:hAnsi="Tahoma" w:cs="Tahoma"/>
          <w:b/>
          <w:color w:val="000000" w:themeColor="text1"/>
          <w:sz w:val="24"/>
          <w:szCs w:val="24"/>
        </w:rPr>
        <w:t xml:space="preserve">irector executiv,                            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Pr="004D5847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D</w:t>
      </w:r>
      <w:r w:rsidRPr="004D5847">
        <w:rPr>
          <w:rFonts w:ascii="Tahoma" w:hAnsi="Tahoma" w:cs="Tahoma"/>
          <w:b/>
          <w:color w:val="000000" w:themeColor="text1"/>
          <w:sz w:val="24"/>
          <w:szCs w:val="24"/>
        </w:rPr>
        <w:t>irector executiv,</w:t>
      </w:r>
    </w:p>
    <w:p w14:paraId="30AC6015" w14:textId="46B77C37" w:rsidR="00A34F9A" w:rsidRPr="004D5847" w:rsidRDefault="0020481F" w:rsidP="0020481F">
      <w:pPr>
        <w:spacing w:after="0" w:line="240" w:lineRule="auto"/>
        <w:contextualSpacing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                        T</w:t>
      </w:r>
      <w:r w:rsidRPr="004D5847">
        <w:rPr>
          <w:rFonts w:ascii="Tahoma" w:hAnsi="Tahoma" w:cs="Tahoma"/>
          <w:b/>
          <w:color w:val="000000" w:themeColor="text1"/>
          <w:sz w:val="24"/>
          <w:szCs w:val="24"/>
        </w:rPr>
        <w:t>eofil-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I</w:t>
      </w:r>
      <w:r w:rsidRPr="004D5847">
        <w:rPr>
          <w:rFonts w:ascii="Tahoma" w:hAnsi="Tahoma" w:cs="Tahoma"/>
          <w:b/>
          <w:color w:val="000000" w:themeColor="text1"/>
          <w:sz w:val="24"/>
          <w:szCs w:val="24"/>
        </w:rPr>
        <w:t xml:space="preserve">ulian </w:t>
      </w:r>
      <w:proofErr w:type="spellStart"/>
      <w:r>
        <w:rPr>
          <w:rFonts w:ascii="Tahoma" w:hAnsi="Tahoma" w:cs="Tahoma"/>
          <w:b/>
          <w:color w:val="000000" w:themeColor="text1"/>
          <w:sz w:val="24"/>
          <w:szCs w:val="24"/>
        </w:rPr>
        <w:t>C</w:t>
      </w:r>
      <w:r w:rsidRPr="004D5847">
        <w:rPr>
          <w:rFonts w:ascii="Tahoma" w:hAnsi="Tahoma" w:cs="Tahoma"/>
          <w:b/>
          <w:color w:val="000000" w:themeColor="text1"/>
          <w:sz w:val="24"/>
          <w:szCs w:val="24"/>
        </w:rPr>
        <w:t>ioarba</w:t>
      </w:r>
      <w:proofErr w:type="spellEnd"/>
      <w:r w:rsidRPr="004D5847">
        <w:rPr>
          <w:rFonts w:ascii="Tahoma" w:hAnsi="Tahoma" w:cs="Tahoma"/>
          <w:b/>
          <w:color w:val="000000" w:themeColor="text1"/>
          <w:sz w:val="24"/>
          <w:szCs w:val="24"/>
        </w:rPr>
        <w:t xml:space="preserve">                               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                                                              E</w:t>
      </w:r>
      <w:r w:rsidRPr="004D5847">
        <w:rPr>
          <w:rFonts w:ascii="Tahoma" w:hAnsi="Tahoma" w:cs="Tahoma"/>
          <w:b/>
          <w:color w:val="000000" w:themeColor="text1"/>
          <w:sz w:val="24"/>
          <w:szCs w:val="24"/>
        </w:rPr>
        <w:t xml:space="preserve">lena </w:t>
      </w:r>
      <w:proofErr w:type="spellStart"/>
      <w:r>
        <w:rPr>
          <w:rFonts w:ascii="Tahoma" w:hAnsi="Tahoma" w:cs="Tahoma"/>
          <w:b/>
          <w:color w:val="000000" w:themeColor="text1"/>
          <w:sz w:val="24"/>
          <w:szCs w:val="24"/>
        </w:rPr>
        <w:t>B</w:t>
      </w:r>
      <w:r w:rsidRPr="004D5847">
        <w:rPr>
          <w:rFonts w:ascii="Tahoma" w:hAnsi="Tahoma" w:cs="Tahoma"/>
          <w:b/>
          <w:color w:val="000000" w:themeColor="text1"/>
          <w:sz w:val="24"/>
          <w:szCs w:val="24"/>
        </w:rPr>
        <w:t>utta</w:t>
      </w:r>
      <w:proofErr w:type="spellEnd"/>
    </w:p>
    <w:p w14:paraId="59E84573" w14:textId="3EBD2F9C" w:rsidR="00F00B8C" w:rsidRPr="004D5847" w:rsidRDefault="00F00B8C" w:rsidP="00F00B8C">
      <w:pPr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3A74D6CB" w14:textId="77777777" w:rsidR="00496119" w:rsidRDefault="00496119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657F43C" w14:textId="14A5E882" w:rsidR="00496119" w:rsidRDefault="00496119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BD571FB" w14:textId="77777777" w:rsidR="008C5416" w:rsidRDefault="008C5416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1783FE7E" w14:textId="2E808F27" w:rsidR="004D5847" w:rsidRDefault="0020481F" w:rsidP="0020481F">
      <w:pPr>
        <w:tabs>
          <w:tab w:val="left" w:pos="851"/>
          <w:tab w:val="left" w:pos="1134"/>
          <w:tab w:val="left" w:pos="10065"/>
          <w:tab w:val="left" w:pos="10490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Ș</w:t>
      </w:r>
      <w:r w:rsidRPr="004D5847">
        <w:rPr>
          <w:rFonts w:ascii="Tahoma" w:hAnsi="Tahoma" w:cs="Tahoma"/>
          <w:b/>
          <w:color w:val="000000" w:themeColor="text1"/>
          <w:sz w:val="24"/>
          <w:szCs w:val="24"/>
        </w:rPr>
        <w:t>ef serviciu,</w:t>
      </w:r>
    </w:p>
    <w:p w14:paraId="572822C3" w14:textId="1500A649" w:rsidR="00496119" w:rsidRDefault="0020481F" w:rsidP="0020481F">
      <w:pPr>
        <w:tabs>
          <w:tab w:val="left" w:pos="851"/>
          <w:tab w:val="left" w:pos="1134"/>
          <w:tab w:val="left" w:pos="10065"/>
          <w:tab w:val="left" w:pos="10348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P</w:t>
      </w:r>
      <w:r w:rsidRPr="004D5847">
        <w:rPr>
          <w:rFonts w:ascii="Tahoma" w:hAnsi="Tahoma" w:cs="Tahoma"/>
          <w:b/>
          <w:color w:val="000000" w:themeColor="text1"/>
          <w:sz w:val="24"/>
          <w:szCs w:val="24"/>
        </w:rPr>
        <w:t>aul-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I</w:t>
      </w:r>
      <w:r w:rsidRPr="004D5847">
        <w:rPr>
          <w:rFonts w:ascii="Tahoma" w:hAnsi="Tahoma" w:cs="Tahoma"/>
          <w:b/>
          <w:color w:val="000000" w:themeColor="text1"/>
          <w:sz w:val="24"/>
          <w:szCs w:val="24"/>
        </w:rPr>
        <w:t xml:space="preserve">oan 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>B</w:t>
      </w:r>
      <w:r w:rsidRPr="004D5847">
        <w:rPr>
          <w:rFonts w:ascii="Tahoma" w:hAnsi="Tahoma" w:cs="Tahoma"/>
          <w:b/>
          <w:color w:val="000000" w:themeColor="text1"/>
          <w:sz w:val="24"/>
          <w:szCs w:val="24"/>
        </w:rPr>
        <w:t>orgovan</w:t>
      </w:r>
    </w:p>
    <w:p w14:paraId="2A07EF39" w14:textId="616B641A" w:rsidR="00496119" w:rsidRDefault="00496119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81882CD" w14:textId="77777777" w:rsidR="00930DC1" w:rsidRDefault="00930DC1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CCAA9D6" w14:textId="3F5EDA40" w:rsidR="00BF0C7F" w:rsidRPr="00496119" w:rsidRDefault="00BF0C7F" w:rsidP="00F00B8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Întocmit: </w:t>
      </w:r>
      <w:proofErr w:type="spellStart"/>
      <w:r w:rsidR="005F7FCB" w:rsidRPr="00496119">
        <w:rPr>
          <w:rFonts w:ascii="Tahoma" w:hAnsi="Tahoma" w:cs="Tahoma"/>
          <w:color w:val="000000" w:themeColor="text1"/>
          <w:sz w:val="20"/>
          <w:szCs w:val="20"/>
        </w:rPr>
        <w:t>Rais</w:t>
      </w:r>
      <w:proofErr w:type="spellEnd"/>
      <w:r w:rsidR="005F7FCB" w:rsidRPr="00496119">
        <w:rPr>
          <w:rFonts w:ascii="Tahoma" w:hAnsi="Tahoma" w:cs="Tahoma"/>
          <w:color w:val="000000" w:themeColor="text1"/>
          <w:sz w:val="20"/>
          <w:szCs w:val="20"/>
        </w:rPr>
        <w:t xml:space="preserve"> Daniela-Maria</w:t>
      </w:r>
      <w:r w:rsidR="009605AA" w:rsidRPr="00496119">
        <w:rPr>
          <w:rFonts w:ascii="Tahoma" w:hAnsi="Tahoma" w:cs="Tahoma"/>
          <w:color w:val="000000" w:themeColor="text1"/>
          <w:sz w:val="20"/>
          <w:szCs w:val="20"/>
        </w:rPr>
        <w:t>, consilier principal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>/</w:t>
      </w:r>
      <w:r w:rsidR="008C0503" w:rsidRPr="00496119">
        <w:rPr>
          <w:rFonts w:ascii="Tahoma" w:hAnsi="Tahoma" w:cs="Tahoma"/>
          <w:color w:val="000000" w:themeColor="text1"/>
          <w:sz w:val="20"/>
          <w:szCs w:val="20"/>
        </w:rPr>
        <w:t>1</w:t>
      </w:r>
      <w:r w:rsidR="00EF3301" w:rsidRPr="004961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>ex</w:t>
      </w:r>
      <w:r w:rsidR="009605AA" w:rsidRPr="00496119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49611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sectPr w:rsidR="00BF0C7F" w:rsidRPr="00496119" w:rsidSect="000618EE">
      <w:footerReference w:type="default" r:id="rId8"/>
      <w:pgSz w:w="16838" w:h="11906" w:orient="landscape" w:code="9"/>
      <w:pgMar w:top="568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B664" w14:textId="77777777" w:rsidR="00464E39" w:rsidRDefault="00464E39" w:rsidP="00260F9B">
      <w:pPr>
        <w:spacing w:after="0" w:line="240" w:lineRule="auto"/>
      </w:pPr>
      <w:r>
        <w:separator/>
      </w:r>
    </w:p>
  </w:endnote>
  <w:endnote w:type="continuationSeparator" w:id="0">
    <w:p w14:paraId="194112C0" w14:textId="77777777" w:rsidR="00464E39" w:rsidRDefault="00464E39" w:rsidP="0026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7294169"/>
      <w:docPartObj>
        <w:docPartGallery w:val="Page Numbers (Bottom of Page)"/>
        <w:docPartUnique/>
      </w:docPartObj>
    </w:sdtPr>
    <w:sdtEndPr/>
    <w:sdtContent>
      <w:p w14:paraId="0156037D" w14:textId="2D233B44" w:rsidR="00DF776F" w:rsidRDefault="00DF776F" w:rsidP="00CC788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B5F6F" w14:textId="77777777" w:rsidR="00464E39" w:rsidRDefault="00464E39" w:rsidP="00260F9B">
      <w:pPr>
        <w:spacing w:after="0" w:line="240" w:lineRule="auto"/>
      </w:pPr>
      <w:r>
        <w:separator/>
      </w:r>
    </w:p>
  </w:footnote>
  <w:footnote w:type="continuationSeparator" w:id="0">
    <w:p w14:paraId="1D704ACC" w14:textId="77777777" w:rsidR="00464E39" w:rsidRDefault="00464E39" w:rsidP="0026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1973"/>
    <w:multiLevelType w:val="hybridMultilevel"/>
    <w:tmpl w:val="C93A4842"/>
    <w:lvl w:ilvl="0" w:tplc="1EE8F89A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21631D99"/>
    <w:multiLevelType w:val="hybridMultilevel"/>
    <w:tmpl w:val="D5CA6676"/>
    <w:lvl w:ilvl="0" w:tplc="1EE8F89A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39B061F9"/>
    <w:multiLevelType w:val="hybridMultilevel"/>
    <w:tmpl w:val="98F0B3C2"/>
    <w:lvl w:ilvl="0" w:tplc="CF9293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45FE8"/>
    <w:multiLevelType w:val="hybridMultilevel"/>
    <w:tmpl w:val="D5CA6676"/>
    <w:lvl w:ilvl="0" w:tplc="1EE8F89A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74C57414"/>
    <w:multiLevelType w:val="hybridMultilevel"/>
    <w:tmpl w:val="289E9F88"/>
    <w:lvl w:ilvl="0" w:tplc="1C4E2D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6990962">
    <w:abstractNumId w:val="0"/>
  </w:num>
  <w:num w:numId="2" w16cid:durableId="1646004486">
    <w:abstractNumId w:val="2"/>
  </w:num>
  <w:num w:numId="3" w16cid:durableId="1936402903">
    <w:abstractNumId w:val="4"/>
  </w:num>
  <w:num w:numId="4" w16cid:durableId="400176042">
    <w:abstractNumId w:val="3"/>
  </w:num>
  <w:num w:numId="5" w16cid:durableId="454638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B4"/>
    <w:rsid w:val="000066CE"/>
    <w:rsid w:val="00031A95"/>
    <w:rsid w:val="00061110"/>
    <w:rsid w:val="000618EE"/>
    <w:rsid w:val="00065FAC"/>
    <w:rsid w:val="00066AC2"/>
    <w:rsid w:val="00066E6C"/>
    <w:rsid w:val="00072357"/>
    <w:rsid w:val="000823B2"/>
    <w:rsid w:val="00090753"/>
    <w:rsid w:val="000A78E6"/>
    <w:rsid w:val="000B79DE"/>
    <w:rsid w:val="000C6ADA"/>
    <w:rsid w:val="000C718C"/>
    <w:rsid w:val="000C77B9"/>
    <w:rsid w:val="000D2EE4"/>
    <w:rsid w:val="000F17A7"/>
    <w:rsid w:val="000F19F7"/>
    <w:rsid w:val="000F265F"/>
    <w:rsid w:val="00107AAB"/>
    <w:rsid w:val="001145CB"/>
    <w:rsid w:val="00121739"/>
    <w:rsid w:val="00124E75"/>
    <w:rsid w:val="00135FE2"/>
    <w:rsid w:val="00152BED"/>
    <w:rsid w:val="00166BF5"/>
    <w:rsid w:val="00184624"/>
    <w:rsid w:val="001B5B95"/>
    <w:rsid w:val="001C2ABE"/>
    <w:rsid w:val="001C2FB4"/>
    <w:rsid w:val="001D018D"/>
    <w:rsid w:val="001D09F5"/>
    <w:rsid w:val="001D3390"/>
    <w:rsid w:val="001E0A0E"/>
    <w:rsid w:val="0020481F"/>
    <w:rsid w:val="00207BC3"/>
    <w:rsid w:val="00224043"/>
    <w:rsid w:val="002247F6"/>
    <w:rsid w:val="0023137F"/>
    <w:rsid w:val="00244B34"/>
    <w:rsid w:val="00244C84"/>
    <w:rsid w:val="00254D62"/>
    <w:rsid w:val="00260F9B"/>
    <w:rsid w:val="00263312"/>
    <w:rsid w:val="002769AD"/>
    <w:rsid w:val="00292708"/>
    <w:rsid w:val="002C6F0D"/>
    <w:rsid w:val="002D694B"/>
    <w:rsid w:val="002E397C"/>
    <w:rsid w:val="002E60EB"/>
    <w:rsid w:val="002F61C6"/>
    <w:rsid w:val="00302699"/>
    <w:rsid w:val="00312066"/>
    <w:rsid w:val="003253F5"/>
    <w:rsid w:val="00335D63"/>
    <w:rsid w:val="003513F8"/>
    <w:rsid w:val="00361E01"/>
    <w:rsid w:val="003626C4"/>
    <w:rsid w:val="003703AC"/>
    <w:rsid w:val="00371290"/>
    <w:rsid w:val="0039364F"/>
    <w:rsid w:val="003B0F37"/>
    <w:rsid w:val="003D699F"/>
    <w:rsid w:val="003E5220"/>
    <w:rsid w:val="00402885"/>
    <w:rsid w:val="0041711F"/>
    <w:rsid w:val="00421B00"/>
    <w:rsid w:val="004235A6"/>
    <w:rsid w:val="0043276E"/>
    <w:rsid w:val="004435B4"/>
    <w:rsid w:val="00445831"/>
    <w:rsid w:val="00454021"/>
    <w:rsid w:val="004558B8"/>
    <w:rsid w:val="004603A0"/>
    <w:rsid w:val="00460682"/>
    <w:rsid w:val="0046200B"/>
    <w:rsid w:val="00464E39"/>
    <w:rsid w:val="0046604C"/>
    <w:rsid w:val="004667A8"/>
    <w:rsid w:val="004679CD"/>
    <w:rsid w:val="004723BC"/>
    <w:rsid w:val="00476465"/>
    <w:rsid w:val="00482E88"/>
    <w:rsid w:val="00483D5F"/>
    <w:rsid w:val="004857FA"/>
    <w:rsid w:val="00486F12"/>
    <w:rsid w:val="00491CD8"/>
    <w:rsid w:val="00496119"/>
    <w:rsid w:val="0049799A"/>
    <w:rsid w:val="004A10FB"/>
    <w:rsid w:val="004A2E22"/>
    <w:rsid w:val="004A7C3A"/>
    <w:rsid w:val="004A7E60"/>
    <w:rsid w:val="004B0668"/>
    <w:rsid w:val="004B1D28"/>
    <w:rsid w:val="004C6E8C"/>
    <w:rsid w:val="004D5847"/>
    <w:rsid w:val="004E4ACE"/>
    <w:rsid w:val="004F3BE9"/>
    <w:rsid w:val="00502FED"/>
    <w:rsid w:val="00505CAC"/>
    <w:rsid w:val="005069FC"/>
    <w:rsid w:val="00512965"/>
    <w:rsid w:val="00523478"/>
    <w:rsid w:val="0052648A"/>
    <w:rsid w:val="005277EE"/>
    <w:rsid w:val="005550D9"/>
    <w:rsid w:val="005617CE"/>
    <w:rsid w:val="005720A3"/>
    <w:rsid w:val="00575716"/>
    <w:rsid w:val="00575F96"/>
    <w:rsid w:val="00583ADA"/>
    <w:rsid w:val="00592645"/>
    <w:rsid w:val="005B3121"/>
    <w:rsid w:val="005B5CBA"/>
    <w:rsid w:val="005C0AF5"/>
    <w:rsid w:val="005C58A1"/>
    <w:rsid w:val="005D1987"/>
    <w:rsid w:val="005E55F9"/>
    <w:rsid w:val="005F6167"/>
    <w:rsid w:val="005F7FCB"/>
    <w:rsid w:val="00604B40"/>
    <w:rsid w:val="006148D3"/>
    <w:rsid w:val="006249A7"/>
    <w:rsid w:val="00632463"/>
    <w:rsid w:val="006341FD"/>
    <w:rsid w:val="0063426F"/>
    <w:rsid w:val="00640D0C"/>
    <w:rsid w:val="00641C17"/>
    <w:rsid w:val="00656EEA"/>
    <w:rsid w:val="00666B37"/>
    <w:rsid w:val="00670947"/>
    <w:rsid w:val="00680915"/>
    <w:rsid w:val="00695EEC"/>
    <w:rsid w:val="006A219B"/>
    <w:rsid w:val="006B0BAC"/>
    <w:rsid w:val="006B6602"/>
    <w:rsid w:val="006C2095"/>
    <w:rsid w:val="006C520B"/>
    <w:rsid w:val="006C797F"/>
    <w:rsid w:val="006D6EF9"/>
    <w:rsid w:val="006F097E"/>
    <w:rsid w:val="006F5DE9"/>
    <w:rsid w:val="0070392C"/>
    <w:rsid w:val="0070394E"/>
    <w:rsid w:val="007046CE"/>
    <w:rsid w:val="00715A57"/>
    <w:rsid w:val="00716C15"/>
    <w:rsid w:val="007445F9"/>
    <w:rsid w:val="00750BFF"/>
    <w:rsid w:val="00751E1A"/>
    <w:rsid w:val="00765A28"/>
    <w:rsid w:val="0077151B"/>
    <w:rsid w:val="00776184"/>
    <w:rsid w:val="00776295"/>
    <w:rsid w:val="00777746"/>
    <w:rsid w:val="0078081A"/>
    <w:rsid w:val="00796004"/>
    <w:rsid w:val="007978CC"/>
    <w:rsid w:val="007B40B7"/>
    <w:rsid w:val="007B69CB"/>
    <w:rsid w:val="007D6D9C"/>
    <w:rsid w:val="007E3143"/>
    <w:rsid w:val="007F4EE9"/>
    <w:rsid w:val="007F79D9"/>
    <w:rsid w:val="007F7E67"/>
    <w:rsid w:val="00807A59"/>
    <w:rsid w:val="0081602E"/>
    <w:rsid w:val="00823BE0"/>
    <w:rsid w:val="0083170B"/>
    <w:rsid w:val="0084369B"/>
    <w:rsid w:val="00843A48"/>
    <w:rsid w:val="0086075B"/>
    <w:rsid w:val="00870375"/>
    <w:rsid w:val="00876FC2"/>
    <w:rsid w:val="00893C51"/>
    <w:rsid w:val="008A561C"/>
    <w:rsid w:val="008A571C"/>
    <w:rsid w:val="008C0503"/>
    <w:rsid w:val="008C2E82"/>
    <w:rsid w:val="008C5416"/>
    <w:rsid w:val="008C70D1"/>
    <w:rsid w:val="008C7B87"/>
    <w:rsid w:val="008D05F6"/>
    <w:rsid w:val="008D440C"/>
    <w:rsid w:val="008E5386"/>
    <w:rsid w:val="0090185B"/>
    <w:rsid w:val="009036EA"/>
    <w:rsid w:val="0090678E"/>
    <w:rsid w:val="0092765D"/>
    <w:rsid w:val="00930DC1"/>
    <w:rsid w:val="009416D3"/>
    <w:rsid w:val="009605AA"/>
    <w:rsid w:val="00972D44"/>
    <w:rsid w:val="00975C22"/>
    <w:rsid w:val="00986B7F"/>
    <w:rsid w:val="009950BD"/>
    <w:rsid w:val="009A2F69"/>
    <w:rsid w:val="009D1830"/>
    <w:rsid w:val="009E2A57"/>
    <w:rsid w:val="00A05F8A"/>
    <w:rsid w:val="00A22038"/>
    <w:rsid w:val="00A32014"/>
    <w:rsid w:val="00A34F9A"/>
    <w:rsid w:val="00A73E97"/>
    <w:rsid w:val="00A8075B"/>
    <w:rsid w:val="00A83273"/>
    <w:rsid w:val="00A8785E"/>
    <w:rsid w:val="00A90BD4"/>
    <w:rsid w:val="00A940EE"/>
    <w:rsid w:val="00A94FF9"/>
    <w:rsid w:val="00AB5C88"/>
    <w:rsid w:val="00AC2F87"/>
    <w:rsid w:val="00AC41CA"/>
    <w:rsid w:val="00AD0782"/>
    <w:rsid w:val="00AD6172"/>
    <w:rsid w:val="00AE1D8D"/>
    <w:rsid w:val="00AF1649"/>
    <w:rsid w:val="00AF56DC"/>
    <w:rsid w:val="00B00AEE"/>
    <w:rsid w:val="00B01AA0"/>
    <w:rsid w:val="00B337DB"/>
    <w:rsid w:val="00B4059D"/>
    <w:rsid w:val="00B409BC"/>
    <w:rsid w:val="00B420C4"/>
    <w:rsid w:val="00B74217"/>
    <w:rsid w:val="00B91C4B"/>
    <w:rsid w:val="00B94F26"/>
    <w:rsid w:val="00B9530C"/>
    <w:rsid w:val="00BB4A94"/>
    <w:rsid w:val="00BB6FC0"/>
    <w:rsid w:val="00BC037E"/>
    <w:rsid w:val="00BC590D"/>
    <w:rsid w:val="00BC7759"/>
    <w:rsid w:val="00BD177F"/>
    <w:rsid w:val="00BF0C7F"/>
    <w:rsid w:val="00BF1981"/>
    <w:rsid w:val="00BF3A89"/>
    <w:rsid w:val="00C00E01"/>
    <w:rsid w:val="00C17ED3"/>
    <w:rsid w:val="00C25FC7"/>
    <w:rsid w:val="00C27C87"/>
    <w:rsid w:val="00C32536"/>
    <w:rsid w:val="00C46649"/>
    <w:rsid w:val="00C623C4"/>
    <w:rsid w:val="00C65C63"/>
    <w:rsid w:val="00C66E7A"/>
    <w:rsid w:val="00C73F5D"/>
    <w:rsid w:val="00C91538"/>
    <w:rsid w:val="00C96ED5"/>
    <w:rsid w:val="00C97249"/>
    <w:rsid w:val="00CA15B4"/>
    <w:rsid w:val="00CA5B7C"/>
    <w:rsid w:val="00CA62D8"/>
    <w:rsid w:val="00CB5362"/>
    <w:rsid w:val="00CB64C6"/>
    <w:rsid w:val="00CC7888"/>
    <w:rsid w:val="00CD63D4"/>
    <w:rsid w:val="00CE1245"/>
    <w:rsid w:val="00CF12DC"/>
    <w:rsid w:val="00CF1D9F"/>
    <w:rsid w:val="00CF7A9B"/>
    <w:rsid w:val="00D10525"/>
    <w:rsid w:val="00D11BB6"/>
    <w:rsid w:val="00D12401"/>
    <w:rsid w:val="00D14A2C"/>
    <w:rsid w:val="00D15DB9"/>
    <w:rsid w:val="00D44B7F"/>
    <w:rsid w:val="00D45A90"/>
    <w:rsid w:val="00D5006B"/>
    <w:rsid w:val="00D62DDC"/>
    <w:rsid w:val="00D631F5"/>
    <w:rsid w:val="00D844D6"/>
    <w:rsid w:val="00D8490A"/>
    <w:rsid w:val="00D95248"/>
    <w:rsid w:val="00D97A7F"/>
    <w:rsid w:val="00DA1CE5"/>
    <w:rsid w:val="00DC1607"/>
    <w:rsid w:val="00DE50EE"/>
    <w:rsid w:val="00DF5489"/>
    <w:rsid w:val="00DF776F"/>
    <w:rsid w:val="00E04BF9"/>
    <w:rsid w:val="00E13695"/>
    <w:rsid w:val="00E159EC"/>
    <w:rsid w:val="00E17DAD"/>
    <w:rsid w:val="00E25BA6"/>
    <w:rsid w:val="00E3143C"/>
    <w:rsid w:val="00E34E2B"/>
    <w:rsid w:val="00E36F4F"/>
    <w:rsid w:val="00E4136F"/>
    <w:rsid w:val="00E41CB4"/>
    <w:rsid w:val="00E572D2"/>
    <w:rsid w:val="00E60F3E"/>
    <w:rsid w:val="00E66DF0"/>
    <w:rsid w:val="00E71673"/>
    <w:rsid w:val="00E910CC"/>
    <w:rsid w:val="00EA6A35"/>
    <w:rsid w:val="00EB5B0A"/>
    <w:rsid w:val="00EB6E00"/>
    <w:rsid w:val="00EC0814"/>
    <w:rsid w:val="00ED59F7"/>
    <w:rsid w:val="00EE701E"/>
    <w:rsid w:val="00EF1E65"/>
    <w:rsid w:val="00EF3301"/>
    <w:rsid w:val="00EF4477"/>
    <w:rsid w:val="00EF7FB9"/>
    <w:rsid w:val="00F00B8C"/>
    <w:rsid w:val="00F043E8"/>
    <w:rsid w:val="00F04A92"/>
    <w:rsid w:val="00F17664"/>
    <w:rsid w:val="00F340E6"/>
    <w:rsid w:val="00F43E5B"/>
    <w:rsid w:val="00F45525"/>
    <w:rsid w:val="00F53896"/>
    <w:rsid w:val="00F818AA"/>
    <w:rsid w:val="00F8407C"/>
    <w:rsid w:val="00F9262F"/>
    <w:rsid w:val="00FA344A"/>
    <w:rsid w:val="00FB5936"/>
    <w:rsid w:val="00FD5D2A"/>
    <w:rsid w:val="00F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6855C"/>
  <w15:chartTrackingRefBased/>
  <w15:docId w15:val="{77A812CB-3F06-4019-942C-9E81F367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D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F9B"/>
  </w:style>
  <w:style w:type="paragraph" w:styleId="Footer">
    <w:name w:val="footer"/>
    <w:basedOn w:val="Normal"/>
    <w:link w:val="FooterChar"/>
    <w:uiPriority w:val="99"/>
    <w:unhideWhenUsed/>
    <w:rsid w:val="00260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F9B"/>
  </w:style>
  <w:style w:type="paragraph" w:styleId="BalloonText">
    <w:name w:val="Balloon Text"/>
    <w:basedOn w:val="Normal"/>
    <w:link w:val="BalloonTextChar"/>
    <w:uiPriority w:val="99"/>
    <w:semiHidden/>
    <w:unhideWhenUsed/>
    <w:rsid w:val="00ED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6F85-03CA-42EC-91BD-B08DEE37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4</Pages>
  <Words>1406</Words>
  <Characters>8017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Ani</dc:creator>
  <cp:keywords/>
  <dc:description/>
  <cp:lastModifiedBy>User</cp:lastModifiedBy>
  <cp:revision>234</cp:revision>
  <cp:lastPrinted>2022-10-03T05:14:00Z</cp:lastPrinted>
  <dcterms:created xsi:type="dcterms:W3CDTF">2019-09-25T09:50:00Z</dcterms:created>
  <dcterms:modified xsi:type="dcterms:W3CDTF">2022-10-03T05:16:00Z</dcterms:modified>
</cp:coreProperties>
</file>