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753" w:rsidRPr="00CC2AC3" w:rsidRDefault="0088430C" w:rsidP="0088430C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CC2AC3">
        <w:rPr>
          <w:rFonts w:ascii="Tahoma" w:hAnsi="Tahoma" w:cs="Tahoma"/>
          <w:b/>
          <w:sz w:val="28"/>
          <w:szCs w:val="28"/>
        </w:rPr>
        <w:t>CONSILIUL JUDEȚEAN BISTRIȚA-NĂSĂUD</w:t>
      </w:r>
    </w:p>
    <w:p w:rsidR="0088430C" w:rsidRPr="00CC2AC3" w:rsidRDefault="003F4CDE" w:rsidP="0088430C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CC2AC3">
        <w:rPr>
          <w:rFonts w:ascii="Tahoma" w:hAnsi="Tahoma" w:cs="Tahoma"/>
          <w:b/>
          <w:sz w:val="28"/>
          <w:szCs w:val="28"/>
        </w:rPr>
        <w:t>SERVICIUL ADMINISTRAȚIE ȘI RELAȚII PUBLICE</w:t>
      </w:r>
    </w:p>
    <w:p w:rsidR="00384545" w:rsidRDefault="0088430C" w:rsidP="00262462">
      <w:pPr>
        <w:spacing w:after="360" w:line="240" w:lineRule="auto"/>
        <w:rPr>
          <w:rFonts w:ascii="Tahoma" w:hAnsi="Tahoma" w:cs="Tahoma"/>
          <w:b/>
          <w:sz w:val="28"/>
          <w:szCs w:val="28"/>
        </w:rPr>
      </w:pPr>
      <w:r w:rsidRPr="00CC2AC3">
        <w:rPr>
          <w:rFonts w:ascii="Tahoma" w:hAnsi="Tahoma" w:cs="Tahoma"/>
          <w:b/>
          <w:sz w:val="28"/>
          <w:szCs w:val="28"/>
        </w:rPr>
        <w:t>Nr. IB/</w:t>
      </w:r>
      <w:r w:rsidR="006C4DA9">
        <w:rPr>
          <w:rFonts w:ascii="Tahoma" w:hAnsi="Tahoma" w:cs="Tahoma"/>
          <w:b/>
          <w:sz w:val="28"/>
          <w:szCs w:val="28"/>
        </w:rPr>
        <w:t>22990</w:t>
      </w:r>
      <w:r w:rsidRPr="00CC2AC3">
        <w:rPr>
          <w:rFonts w:ascii="Tahoma" w:hAnsi="Tahoma" w:cs="Tahoma"/>
          <w:b/>
          <w:sz w:val="28"/>
          <w:szCs w:val="28"/>
        </w:rPr>
        <w:t xml:space="preserve"> din</w:t>
      </w:r>
      <w:r w:rsidR="006C4DA9">
        <w:rPr>
          <w:rFonts w:ascii="Tahoma" w:hAnsi="Tahoma" w:cs="Tahoma"/>
          <w:b/>
          <w:sz w:val="28"/>
          <w:szCs w:val="28"/>
        </w:rPr>
        <w:t xml:space="preserve"> 08.12</w:t>
      </w:r>
      <w:r w:rsidRPr="00CC2AC3">
        <w:rPr>
          <w:rFonts w:ascii="Tahoma" w:hAnsi="Tahoma" w:cs="Tahoma"/>
          <w:b/>
          <w:sz w:val="28"/>
          <w:szCs w:val="28"/>
        </w:rPr>
        <w:t>.2017</w:t>
      </w:r>
    </w:p>
    <w:p w:rsidR="00384545" w:rsidRPr="00CC2AC3" w:rsidRDefault="00384545" w:rsidP="0088430C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</w:p>
    <w:p w:rsidR="0088430C" w:rsidRPr="00CC2AC3" w:rsidRDefault="0088430C" w:rsidP="0088430C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 w:rsidRPr="00CC2AC3">
        <w:rPr>
          <w:rFonts w:ascii="Tahoma" w:hAnsi="Tahoma" w:cs="Tahoma"/>
          <w:b/>
          <w:sz w:val="28"/>
          <w:szCs w:val="28"/>
        </w:rPr>
        <w:tab/>
      </w:r>
      <w:r w:rsidRPr="00CC2AC3">
        <w:rPr>
          <w:rFonts w:ascii="Tahoma" w:hAnsi="Tahoma" w:cs="Tahoma"/>
          <w:b/>
          <w:sz w:val="28"/>
          <w:szCs w:val="28"/>
        </w:rPr>
        <w:tab/>
      </w:r>
      <w:r w:rsidRPr="00CC2AC3">
        <w:rPr>
          <w:rFonts w:ascii="Tahoma" w:hAnsi="Tahoma" w:cs="Tahoma"/>
          <w:b/>
          <w:sz w:val="28"/>
          <w:szCs w:val="28"/>
        </w:rPr>
        <w:tab/>
      </w:r>
      <w:r w:rsidRPr="00CC2AC3">
        <w:rPr>
          <w:rFonts w:ascii="Tahoma" w:hAnsi="Tahoma" w:cs="Tahoma"/>
          <w:b/>
          <w:sz w:val="28"/>
          <w:szCs w:val="28"/>
        </w:rPr>
        <w:tab/>
      </w:r>
      <w:r w:rsidRPr="00CC2AC3">
        <w:rPr>
          <w:rFonts w:ascii="Tahoma" w:hAnsi="Tahoma" w:cs="Tahoma"/>
          <w:b/>
          <w:sz w:val="28"/>
          <w:szCs w:val="28"/>
        </w:rPr>
        <w:tab/>
      </w:r>
      <w:r w:rsidRPr="00CC2AC3">
        <w:rPr>
          <w:rFonts w:ascii="Tahoma" w:hAnsi="Tahoma" w:cs="Tahoma"/>
          <w:b/>
          <w:sz w:val="28"/>
          <w:szCs w:val="28"/>
        </w:rPr>
        <w:tab/>
      </w:r>
      <w:r w:rsidRPr="00CC2AC3">
        <w:rPr>
          <w:rFonts w:ascii="Tahoma" w:hAnsi="Tahoma" w:cs="Tahoma"/>
          <w:b/>
          <w:sz w:val="28"/>
          <w:szCs w:val="28"/>
        </w:rPr>
        <w:tab/>
      </w:r>
      <w:r w:rsidRPr="00CC2AC3">
        <w:rPr>
          <w:rFonts w:ascii="Tahoma" w:hAnsi="Tahoma" w:cs="Tahoma"/>
          <w:b/>
          <w:sz w:val="28"/>
          <w:szCs w:val="28"/>
        </w:rPr>
        <w:tab/>
        <w:t xml:space="preserve">               APROBAT</w:t>
      </w:r>
    </w:p>
    <w:p w:rsidR="0088430C" w:rsidRPr="00CC2AC3" w:rsidRDefault="0088430C" w:rsidP="0088430C">
      <w:pPr>
        <w:spacing w:after="0" w:line="240" w:lineRule="auto"/>
        <w:ind w:left="4956" w:firstLine="708"/>
        <w:rPr>
          <w:rFonts w:ascii="Tahoma" w:hAnsi="Tahoma" w:cs="Tahoma"/>
          <w:b/>
          <w:sz w:val="28"/>
          <w:szCs w:val="28"/>
        </w:rPr>
      </w:pPr>
      <w:r w:rsidRPr="00CC2AC3">
        <w:rPr>
          <w:rFonts w:ascii="Tahoma" w:hAnsi="Tahoma" w:cs="Tahoma"/>
          <w:b/>
          <w:sz w:val="28"/>
          <w:szCs w:val="28"/>
        </w:rPr>
        <w:t xml:space="preserve">ADMINISTRATOR PUBLIC, </w:t>
      </w:r>
    </w:p>
    <w:p w:rsidR="0088430C" w:rsidRPr="00CC2AC3" w:rsidRDefault="0088430C" w:rsidP="0088430C">
      <w:pPr>
        <w:spacing w:after="0" w:line="240" w:lineRule="auto"/>
        <w:ind w:left="4956"/>
        <w:rPr>
          <w:rFonts w:ascii="Tahoma" w:hAnsi="Tahoma" w:cs="Tahoma"/>
          <w:b/>
          <w:sz w:val="28"/>
          <w:szCs w:val="28"/>
        </w:rPr>
      </w:pPr>
      <w:r w:rsidRPr="00CC2AC3">
        <w:rPr>
          <w:rFonts w:ascii="Tahoma" w:hAnsi="Tahoma" w:cs="Tahoma"/>
          <w:b/>
          <w:sz w:val="28"/>
          <w:szCs w:val="28"/>
        </w:rPr>
        <w:t xml:space="preserve">    FLORIN-GRIGORE MOLDOVAN</w:t>
      </w:r>
    </w:p>
    <w:p w:rsidR="0088430C" w:rsidRDefault="0088430C" w:rsidP="0088430C">
      <w:pPr>
        <w:spacing w:after="0" w:line="240" w:lineRule="auto"/>
        <w:ind w:left="4956" w:firstLine="708"/>
        <w:jc w:val="center"/>
        <w:rPr>
          <w:rFonts w:ascii="Tahoma" w:hAnsi="Tahoma" w:cs="Tahoma"/>
          <w:b/>
          <w:sz w:val="28"/>
          <w:szCs w:val="28"/>
        </w:rPr>
      </w:pPr>
    </w:p>
    <w:p w:rsidR="00166B73" w:rsidRPr="00CC2AC3" w:rsidRDefault="00166B73" w:rsidP="0088430C">
      <w:pPr>
        <w:spacing w:after="0" w:line="240" w:lineRule="auto"/>
        <w:ind w:left="4956" w:firstLine="708"/>
        <w:jc w:val="center"/>
        <w:rPr>
          <w:rFonts w:ascii="Tahoma" w:hAnsi="Tahoma" w:cs="Tahoma"/>
          <w:b/>
          <w:sz w:val="28"/>
          <w:szCs w:val="28"/>
        </w:rPr>
      </w:pPr>
    </w:p>
    <w:p w:rsidR="000B152A" w:rsidRDefault="000B152A" w:rsidP="0088430C">
      <w:pPr>
        <w:spacing w:after="0" w:line="240" w:lineRule="auto"/>
        <w:ind w:left="4956" w:firstLine="708"/>
        <w:jc w:val="center"/>
        <w:rPr>
          <w:rFonts w:ascii="Tahoma" w:hAnsi="Tahoma" w:cs="Tahoma"/>
          <w:b/>
          <w:sz w:val="28"/>
          <w:szCs w:val="28"/>
        </w:rPr>
      </w:pPr>
    </w:p>
    <w:p w:rsidR="00262462" w:rsidRPr="00CC2AC3" w:rsidRDefault="00262462" w:rsidP="0088430C">
      <w:pPr>
        <w:spacing w:after="0" w:line="240" w:lineRule="auto"/>
        <w:ind w:left="4956" w:firstLine="708"/>
        <w:jc w:val="center"/>
        <w:rPr>
          <w:rFonts w:ascii="Tahoma" w:hAnsi="Tahoma" w:cs="Tahoma"/>
          <w:b/>
          <w:sz w:val="28"/>
          <w:szCs w:val="28"/>
        </w:rPr>
      </w:pPr>
    </w:p>
    <w:p w:rsidR="0088430C" w:rsidRDefault="0088430C" w:rsidP="0088430C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CC2AC3">
        <w:rPr>
          <w:rFonts w:ascii="Tahoma" w:hAnsi="Tahoma" w:cs="Tahoma"/>
          <w:b/>
          <w:sz w:val="28"/>
          <w:szCs w:val="28"/>
        </w:rPr>
        <w:t>NOTĂ DE FUNDAMENTARE</w:t>
      </w:r>
    </w:p>
    <w:p w:rsidR="00166B73" w:rsidRDefault="00166B73" w:rsidP="0088430C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6C4DA9" w:rsidRDefault="006C4DA9" w:rsidP="00CB4174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eastAsia="x-none"/>
        </w:rPr>
      </w:pPr>
      <w:r>
        <w:rPr>
          <w:rFonts w:ascii="Tahoma" w:hAnsi="Tahoma" w:cs="Tahoma"/>
          <w:b/>
          <w:sz w:val="28"/>
          <w:szCs w:val="28"/>
        </w:rPr>
        <w:t xml:space="preserve">pentru completarea Hotărârii Consiliului Județean Bistrița-Năsăud nr. 185/2017 privind acordarea stimulentelor </w:t>
      </w:r>
      <w:r w:rsidRPr="00DA055D">
        <w:rPr>
          <w:rFonts w:ascii="Tahoma" w:hAnsi="Tahoma" w:cs="Tahoma"/>
          <w:b/>
          <w:sz w:val="28"/>
          <w:szCs w:val="28"/>
        </w:rPr>
        <w:t>financiare de către Consiliul Judeţean Bistriţa-Năsăud</w:t>
      </w:r>
      <w:r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  <w:lang w:eastAsia="x-none"/>
        </w:rPr>
        <w:t>elevilor</w:t>
      </w:r>
      <w:r w:rsidRPr="00D645EE">
        <w:rPr>
          <w:rFonts w:ascii="Tahoma" w:hAnsi="Tahoma" w:cs="Tahoma"/>
          <w:b/>
          <w:sz w:val="28"/>
          <w:szCs w:val="28"/>
          <w:lang w:eastAsia="x-none"/>
        </w:rPr>
        <w:t xml:space="preserve"> </w:t>
      </w:r>
      <w:r>
        <w:rPr>
          <w:rFonts w:ascii="Tahoma" w:hAnsi="Tahoma" w:cs="Tahoma"/>
          <w:b/>
          <w:sz w:val="28"/>
          <w:szCs w:val="28"/>
          <w:lang w:eastAsia="x-none"/>
        </w:rPr>
        <w:t xml:space="preserve">din instituțiile de învățământ din judeţul Bistriţa-Năsăud, </w:t>
      </w:r>
      <w:r w:rsidRPr="00D645EE">
        <w:rPr>
          <w:rFonts w:ascii="Tahoma" w:hAnsi="Tahoma" w:cs="Tahoma"/>
          <w:b/>
          <w:sz w:val="28"/>
          <w:szCs w:val="28"/>
          <w:lang w:eastAsia="x-none"/>
        </w:rPr>
        <w:t xml:space="preserve">care au obținut premiul I la etapa județeană a </w:t>
      </w:r>
      <w:r>
        <w:rPr>
          <w:rFonts w:ascii="Tahoma" w:hAnsi="Tahoma" w:cs="Tahoma"/>
          <w:b/>
          <w:sz w:val="28"/>
          <w:szCs w:val="28"/>
          <w:lang w:eastAsia="x-none"/>
        </w:rPr>
        <w:t>O</w:t>
      </w:r>
      <w:r w:rsidRPr="00D645EE">
        <w:rPr>
          <w:rFonts w:ascii="Tahoma" w:hAnsi="Tahoma" w:cs="Tahoma"/>
          <w:b/>
          <w:sz w:val="28"/>
          <w:szCs w:val="28"/>
          <w:lang w:eastAsia="x-none"/>
        </w:rPr>
        <w:t xml:space="preserve">limpiadelor </w:t>
      </w:r>
      <w:r>
        <w:rPr>
          <w:rFonts w:ascii="Tahoma" w:hAnsi="Tahoma" w:cs="Tahoma"/>
          <w:b/>
          <w:sz w:val="28"/>
          <w:szCs w:val="28"/>
          <w:lang w:eastAsia="x-none"/>
        </w:rPr>
        <w:t>N</w:t>
      </w:r>
      <w:r w:rsidRPr="00D645EE">
        <w:rPr>
          <w:rFonts w:ascii="Tahoma" w:hAnsi="Tahoma" w:cs="Tahoma"/>
          <w:b/>
          <w:sz w:val="28"/>
          <w:szCs w:val="28"/>
          <w:lang w:eastAsia="x-none"/>
        </w:rPr>
        <w:t xml:space="preserve">aționale </w:t>
      </w:r>
      <w:r>
        <w:rPr>
          <w:rFonts w:ascii="Tahoma" w:hAnsi="Tahoma" w:cs="Tahoma"/>
          <w:b/>
          <w:sz w:val="28"/>
          <w:szCs w:val="28"/>
          <w:lang w:eastAsia="x-none"/>
        </w:rPr>
        <w:t>Ș</w:t>
      </w:r>
      <w:r w:rsidRPr="00D645EE">
        <w:rPr>
          <w:rFonts w:ascii="Tahoma" w:hAnsi="Tahoma" w:cs="Tahoma"/>
          <w:b/>
          <w:sz w:val="28"/>
          <w:szCs w:val="28"/>
          <w:lang w:eastAsia="x-none"/>
        </w:rPr>
        <w:t>colare pentru anul</w:t>
      </w:r>
      <w:r>
        <w:rPr>
          <w:rFonts w:ascii="Tahoma" w:hAnsi="Tahoma" w:cs="Tahoma"/>
          <w:b/>
          <w:sz w:val="28"/>
          <w:szCs w:val="28"/>
          <w:lang w:eastAsia="x-none"/>
        </w:rPr>
        <w:t xml:space="preserve"> </w:t>
      </w:r>
      <w:r w:rsidRPr="00D645EE">
        <w:rPr>
          <w:rFonts w:ascii="Tahoma" w:hAnsi="Tahoma" w:cs="Tahoma"/>
          <w:b/>
          <w:sz w:val="28"/>
          <w:szCs w:val="28"/>
          <w:lang w:eastAsia="x-none"/>
        </w:rPr>
        <w:t>2017</w:t>
      </w:r>
    </w:p>
    <w:p w:rsidR="006C4DA9" w:rsidRPr="00CC2AC3" w:rsidRDefault="006C4DA9" w:rsidP="0088430C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F22085" w:rsidRDefault="00F22085" w:rsidP="00F2208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CC2AC3" w:rsidRDefault="00F22085" w:rsidP="00015720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eastAsia="x-none"/>
        </w:rPr>
      </w:pPr>
      <w:r w:rsidRPr="00F22085">
        <w:rPr>
          <w:rFonts w:ascii="Tahoma" w:hAnsi="Tahoma" w:cs="Tahoma"/>
          <w:sz w:val="28"/>
          <w:szCs w:val="28"/>
        </w:rPr>
        <w:t xml:space="preserve">Consiliul Județean Bistrița-Năsăud </w:t>
      </w:r>
      <w:r>
        <w:rPr>
          <w:rFonts w:ascii="Tahoma" w:hAnsi="Tahoma" w:cs="Tahoma"/>
          <w:sz w:val="28"/>
          <w:szCs w:val="28"/>
        </w:rPr>
        <w:t>a</w:t>
      </w:r>
      <w:r w:rsidRPr="00F22085">
        <w:rPr>
          <w:rFonts w:ascii="Tahoma" w:hAnsi="Tahoma" w:cs="Tahoma"/>
          <w:sz w:val="28"/>
          <w:szCs w:val="28"/>
        </w:rPr>
        <w:t>cord</w:t>
      </w:r>
      <w:r>
        <w:rPr>
          <w:rFonts w:ascii="Tahoma" w:hAnsi="Tahoma" w:cs="Tahoma"/>
          <w:sz w:val="28"/>
          <w:szCs w:val="28"/>
        </w:rPr>
        <w:t>ă</w:t>
      </w:r>
      <w:r w:rsidRPr="00F22085">
        <w:rPr>
          <w:rFonts w:ascii="Tahoma" w:hAnsi="Tahoma" w:cs="Tahoma"/>
          <w:sz w:val="28"/>
          <w:szCs w:val="28"/>
        </w:rPr>
        <w:t xml:space="preserve"> stimulente financiare </w:t>
      </w:r>
      <w:r>
        <w:rPr>
          <w:rFonts w:ascii="Tahoma" w:hAnsi="Tahoma" w:cs="Tahoma"/>
          <w:sz w:val="28"/>
          <w:szCs w:val="28"/>
        </w:rPr>
        <w:t>în baza Re</w:t>
      </w:r>
      <w:r w:rsidR="00FE4550">
        <w:rPr>
          <w:rFonts w:ascii="Tahoma" w:hAnsi="Tahoma" w:cs="Tahoma"/>
          <w:sz w:val="28"/>
          <w:szCs w:val="28"/>
        </w:rPr>
        <w:t>g</w:t>
      </w:r>
      <w:r>
        <w:rPr>
          <w:rFonts w:ascii="Tahoma" w:hAnsi="Tahoma" w:cs="Tahoma"/>
          <w:sz w:val="28"/>
          <w:szCs w:val="28"/>
        </w:rPr>
        <w:t xml:space="preserve">ulamentului </w:t>
      </w:r>
      <w:r w:rsidRPr="00F22085">
        <w:rPr>
          <w:rFonts w:ascii="Tahoma" w:hAnsi="Tahoma" w:cs="Tahoma"/>
          <w:sz w:val="28"/>
          <w:szCs w:val="28"/>
        </w:rPr>
        <w:t>de acordare a stimulentelor financiare pentru elevii din instituțiile de învățământ din jud</w:t>
      </w:r>
      <w:r w:rsidRPr="00F22085">
        <w:rPr>
          <w:rFonts w:ascii="Tahoma" w:hAnsi="Tahoma" w:cs="Tahoma"/>
          <w:sz w:val="28"/>
          <w:szCs w:val="28"/>
          <w:lang w:eastAsia="x-none"/>
        </w:rPr>
        <w:t>eţul Bistriţa-Năsăud care au obținut premiul I la etapa județeană a Olimpiadelor Naționale Școlare</w:t>
      </w:r>
      <w:r>
        <w:rPr>
          <w:rFonts w:ascii="Tahoma" w:hAnsi="Tahoma" w:cs="Tahoma"/>
          <w:sz w:val="28"/>
          <w:szCs w:val="28"/>
          <w:lang w:eastAsia="x-none"/>
        </w:rPr>
        <w:t xml:space="preserve"> aprobat prin Hotărârea Consiliului Județean Bistrița-Năsăud nr. </w:t>
      </w:r>
      <w:r w:rsidR="00AB25F6">
        <w:rPr>
          <w:rFonts w:ascii="Tahoma" w:hAnsi="Tahoma" w:cs="Tahoma"/>
          <w:sz w:val="28"/>
          <w:szCs w:val="28"/>
          <w:lang w:eastAsia="x-none"/>
        </w:rPr>
        <w:t>184</w:t>
      </w:r>
      <w:r>
        <w:rPr>
          <w:rFonts w:ascii="Tahoma" w:hAnsi="Tahoma" w:cs="Tahoma"/>
          <w:sz w:val="28"/>
          <w:szCs w:val="28"/>
          <w:lang w:eastAsia="x-none"/>
        </w:rPr>
        <w:t>/2017.</w:t>
      </w:r>
    </w:p>
    <w:p w:rsidR="006B4388" w:rsidRDefault="006B4388" w:rsidP="00015720">
      <w:pPr>
        <w:spacing w:after="0" w:line="240" w:lineRule="auto"/>
        <w:jc w:val="both"/>
        <w:rPr>
          <w:rFonts w:ascii="Tahoma" w:hAnsi="Tahoma" w:cs="Tahoma"/>
          <w:iCs/>
          <w:sz w:val="28"/>
          <w:szCs w:val="28"/>
        </w:rPr>
      </w:pPr>
      <w:r>
        <w:rPr>
          <w:rFonts w:ascii="Tahoma" w:hAnsi="Tahoma" w:cs="Tahoma"/>
          <w:sz w:val="28"/>
          <w:szCs w:val="28"/>
          <w:lang w:val="en-US"/>
        </w:rPr>
        <w:tab/>
      </w:r>
      <w:proofErr w:type="spellStart"/>
      <w:r w:rsidRPr="00A331E8">
        <w:rPr>
          <w:rFonts w:ascii="Tahoma" w:hAnsi="Tahoma" w:cs="Tahoma"/>
          <w:sz w:val="28"/>
          <w:szCs w:val="28"/>
          <w:lang w:val="en-US"/>
        </w:rPr>
        <w:t>Potrivit</w:t>
      </w:r>
      <w:proofErr w:type="spellEnd"/>
      <w:r>
        <w:rPr>
          <w:rFonts w:ascii="Tahoma" w:hAnsi="Tahoma" w:cs="Tahoma"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sz w:val="28"/>
          <w:szCs w:val="28"/>
        </w:rPr>
        <w:t>prevederilor art.105 alin</w:t>
      </w:r>
      <w:proofErr w:type="gramStart"/>
      <w:r>
        <w:rPr>
          <w:rFonts w:ascii="Tahoma" w:hAnsi="Tahoma" w:cs="Tahoma"/>
          <w:sz w:val="28"/>
          <w:szCs w:val="28"/>
        </w:rPr>
        <w:t>.(</w:t>
      </w:r>
      <w:proofErr w:type="gramEnd"/>
      <w:r>
        <w:rPr>
          <w:rFonts w:ascii="Tahoma" w:hAnsi="Tahoma" w:cs="Tahoma"/>
          <w:sz w:val="28"/>
          <w:szCs w:val="28"/>
        </w:rPr>
        <w:t>2) lit.h)</w:t>
      </w:r>
      <w:r w:rsidRPr="00015CAB">
        <w:rPr>
          <w:rFonts w:ascii="Tahoma" w:hAnsi="Tahoma" w:cs="Tahoma"/>
          <w:sz w:val="28"/>
          <w:szCs w:val="28"/>
        </w:rPr>
        <w:t xml:space="preserve"> din Legea nr.1/2011 Legea educaţiei naţionale, cu modifică</w:t>
      </w:r>
      <w:r>
        <w:rPr>
          <w:rFonts w:ascii="Tahoma" w:hAnsi="Tahoma" w:cs="Tahoma"/>
          <w:sz w:val="28"/>
          <w:szCs w:val="28"/>
        </w:rPr>
        <w:t xml:space="preserve">rile și completările ulterioare, </w:t>
      </w:r>
      <w:r w:rsidRPr="00F72673">
        <w:rPr>
          <w:rFonts w:ascii="Tahoma" w:hAnsi="Tahoma" w:cs="Tahoma"/>
          <w:i/>
          <w:iCs/>
          <w:sz w:val="28"/>
          <w:szCs w:val="28"/>
        </w:rPr>
        <w:t xml:space="preserve">din bugetele locale ale unităţilor administrativ-teritoriale se asigură finanţarea complementară a </w:t>
      </w:r>
      <w:r w:rsidRPr="00F72673">
        <w:rPr>
          <w:rFonts w:ascii="Tahoma" w:hAnsi="Tahoma" w:cs="Tahoma"/>
          <w:i/>
          <w:sz w:val="28"/>
          <w:szCs w:val="28"/>
        </w:rPr>
        <w:t>cheltuielilor pentru concursuri şcolare şi activităţi educative extraşcolare organizate în cadrul sistemului de învăţământ.</w:t>
      </w:r>
      <w:r>
        <w:rPr>
          <w:rFonts w:ascii="Tahoma" w:hAnsi="Tahoma" w:cs="Tahoma"/>
          <w:iCs/>
          <w:sz w:val="28"/>
          <w:szCs w:val="28"/>
        </w:rPr>
        <w:t xml:space="preserve"> </w:t>
      </w:r>
    </w:p>
    <w:p w:rsidR="00AF1193" w:rsidRDefault="006B4388" w:rsidP="00015720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iCs/>
          <w:sz w:val="28"/>
          <w:szCs w:val="28"/>
        </w:rPr>
        <w:tab/>
      </w:r>
      <w:r w:rsidR="00AF1193">
        <w:rPr>
          <w:rFonts w:ascii="Tahoma" w:hAnsi="Tahoma" w:cs="Tahoma"/>
          <w:iCs/>
          <w:sz w:val="28"/>
          <w:szCs w:val="28"/>
        </w:rPr>
        <w:t xml:space="preserve">Conform </w:t>
      </w:r>
      <w:r w:rsidR="00AF1193">
        <w:rPr>
          <w:rFonts w:ascii="Tahoma" w:hAnsi="Tahoma" w:cs="Tahoma"/>
          <w:sz w:val="28"/>
          <w:szCs w:val="28"/>
        </w:rPr>
        <w:t xml:space="preserve">art.111 alin.(5) din Legea nr.1/2011 Legea educaţiei naţionale, cu modificările și completările ulterioare </w:t>
      </w:r>
      <w:r w:rsidR="00AF1193">
        <w:rPr>
          <w:rFonts w:ascii="Tahoma" w:hAnsi="Tahoma" w:cs="Tahoma"/>
          <w:i/>
          <w:sz w:val="28"/>
          <w:szCs w:val="28"/>
        </w:rPr>
        <w:t>„consiliul judeţean/Consiliul General al Municipiului Bucureşti asigură fonduri pentru organizarea şi desfăşurarea olimpiadelor şi a concursurilor şcolare judeţene/ale municipiului Bucureşti, precum și pentru acordarea stimulentelor financiare elevilor care au obținut distincții, medalii și premii speciale și cadrelor didactice care i-au pregătit pe aceștia”.</w:t>
      </w:r>
    </w:p>
    <w:p w:rsidR="00AF1193" w:rsidRDefault="00AF1193" w:rsidP="00CB5A2D">
      <w:pPr>
        <w:spacing w:after="0" w:line="240" w:lineRule="auto"/>
        <w:ind w:firstLine="708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Prin art. 111</w:t>
      </w:r>
      <w:r>
        <w:rPr>
          <w:rFonts w:ascii="Tahoma" w:hAnsi="Tahoma" w:cs="Tahoma"/>
          <w:i/>
          <w:sz w:val="28"/>
          <w:szCs w:val="28"/>
        </w:rPr>
        <w:t xml:space="preserve">  </w:t>
      </w:r>
      <w:r>
        <w:rPr>
          <w:rFonts w:ascii="Tahoma" w:hAnsi="Tahoma" w:cs="Tahoma"/>
          <w:sz w:val="28"/>
          <w:szCs w:val="28"/>
        </w:rPr>
        <w:t>alin. (5</w:t>
      </w:r>
      <w:r>
        <w:rPr>
          <w:rFonts w:ascii="Tahoma" w:hAnsi="Tahoma" w:cs="Tahoma"/>
          <w:sz w:val="28"/>
          <w:szCs w:val="28"/>
          <w:vertAlign w:val="superscript"/>
        </w:rPr>
        <w:t>1</w:t>
      </w:r>
      <w:r>
        <w:rPr>
          <w:rFonts w:ascii="Tahoma" w:hAnsi="Tahoma" w:cs="Tahoma"/>
          <w:sz w:val="28"/>
          <w:szCs w:val="28"/>
        </w:rPr>
        <w:t>) din Legea nr.1/2011 Legea educaţiei naţionale, cu modificările și completările ulterioare</w:t>
      </w:r>
      <w:r>
        <w:rPr>
          <w:rFonts w:ascii="Tahoma" w:hAnsi="Tahoma" w:cs="Tahoma"/>
          <w:i/>
          <w:sz w:val="28"/>
          <w:szCs w:val="28"/>
        </w:rPr>
        <w:t>”Cuantumul stimulentelor financiare se acordă în baza unui regulament aprobat prin hotărâre a consiliului județean/Consiliului General al Municipiului București”.</w:t>
      </w:r>
    </w:p>
    <w:p w:rsidR="006B4388" w:rsidRPr="00F72673" w:rsidRDefault="006B4388" w:rsidP="00CB5A2D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>Potrivit</w:t>
      </w:r>
      <w:r w:rsidRPr="009D270F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prevederilor</w:t>
      </w:r>
      <w:r w:rsidRPr="009D270F">
        <w:rPr>
          <w:rFonts w:ascii="Tahoma" w:hAnsi="Tahoma" w:cs="Tahoma"/>
          <w:sz w:val="28"/>
          <w:szCs w:val="28"/>
        </w:rPr>
        <w:t xml:space="preserve"> art.7 din Anexa la Hotărârea Guvernului nr.536/2016 privind stimularea performanţei şcolare înalte din învăţământul </w:t>
      </w:r>
      <w:r w:rsidRPr="009D270F">
        <w:rPr>
          <w:rFonts w:ascii="Tahoma" w:hAnsi="Tahoma" w:cs="Tahoma"/>
          <w:sz w:val="28"/>
          <w:szCs w:val="28"/>
        </w:rPr>
        <w:lastRenderedPageBreak/>
        <w:t xml:space="preserve">preuniversitar </w:t>
      </w:r>
      <w:r w:rsidRPr="00F72673">
        <w:rPr>
          <w:rFonts w:ascii="Tahoma" w:hAnsi="Tahoma" w:cs="Tahoma"/>
          <w:i/>
          <w:sz w:val="28"/>
          <w:szCs w:val="28"/>
        </w:rPr>
        <w:t>„cuantumurile stimulentelor financiare acordate elevilor care au obţinut distincţii la etapele judeţeană şi interjudeţeană/regională ale competiţiile şcolare sunt stabilite de către autorităţile administraţiei publice locale şi finanţate din bugetele acestora”.</w:t>
      </w:r>
    </w:p>
    <w:p w:rsidR="00FF5DEF" w:rsidRPr="00CB5A2D" w:rsidRDefault="006B4388" w:rsidP="006B4388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În conformitate cu prevederile art.9 lit.d) teza I din Anexa 1 la </w:t>
      </w:r>
      <w:r w:rsidRPr="008A2F53">
        <w:rPr>
          <w:rFonts w:ascii="Tahoma" w:hAnsi="Tahoma" w:cs="Tahoma"/>
          <w:iCs/>
          <w:sz w:val="28"/>
          <w:szCs w:val="28"/>
        </w:rPr>
        <w:t xml:space="preserve">Ordinul ministrului educaţiei, cercetării, tineretului şi sportului nr. 3035/2012 </w:t>
      </w:r>
      <w:r w:rsidRPr="008A2F53">
        <w:rPr>
          <w:rFonts w:ascii="Tahoma" w:hAnsi="Tahoma" w:cs="Tahoma"/>
          <w:sz w:val="28"/>
          <w:szCs w:val="28"/>
        </w:rPr>
        <w:t xml:space="preserve">privind aprobarea Metodologiei-cadru de organizare şi desfăşurare a competiţiilor şcolare şi a Regulamentului de organizare a activităţilor cuprinse </w:t>
      </w:r>
      <w:r w:rsidRPr="0083635E">
        <w:rPr>
          <w:rFonts w:ascii="Tahoma" w:hAnsi="Tahoma" w:cs="Tahoma"/>
          <w:sz w:val="28"/>
          <w:szCs w:val="28"/>
        </w:rPr>
        <w:t xml:space="preserve">în calendarul activităţilor educative, şcolare şi extraşcolare, cu modificările și completările ulterioare, </w:t>
      </w:r>
      <w:r w:rsidRPr="0083635E">
        <w:rPr>
          <w:rFonts w:ascii="Tahoma" w:hAnsi="Tahoma" w:cs="Tahoma"/>
          <w:i/>
          <w:sz w:val="28"/>
          <w:szCs w:val="28"/>
        </w:rPr>
        <w:t>în funcţie de gradul de participare a elevilor, competiţiile şcolare pot fi: competiţii naţionale, la care participă elevi din unităţile de învăţământ preuniversitar din ce</w:t>
      </w:r>
      <w:r>
        <w:rPr>
          <w:rFonts w:ascii="Tahoma" w:hAnsi="Tahoma" w:cs="Tahoma"/>
          <w:i/>
          <w:sz w:val="28"/>
          <w:szCs w:val="28"/>
        </w:rPr>
        <w:t xml:space="preserve">l puţin 70% din judeţele ţării, </w:t>
      </w:r>
      <w:r w:rsidRPr="0083635E">
        <w:rPr>
          <w:rFonts w:ascii="Tahoma" w:hAnsi="Tahoma" w:cs="Tahoma"/>
          <w:sz w:val="28"/>
          <w:szCs w:val="28"/>
        </w:rPr>
        <w:t xml:space="preserve">iar potrivit art.11 </w:t>
      </w:r>
      <w:r w:rsidRPr="0083635E">
        <w:rPr>
          <w:rFonts w:ascii="Tahoma" w:hAnsi="Tahoma" w:cs="Tahoma"/>
          <w:i/>
          <w:sz w:val="28"/>
          <w:szCs w:val="28"/>
        </w:rPr>
        <w:t>etapele de desfăşurare a competiţiilor naţionale sunt: a) etapa pe şcoală; b) etapa locală; c) etapa judeţeană/a municipiului Bucureşti; d) etapa regională/interjudeţeană; e) etapa naţională; f) etapa internaţională.</w:t>
      </w:r>
    </w:p>
    <w:p w:rsidR="00F22085" w:rsidRDefault="00F22085" w:rsidP="00F22085">
      <w:pPr>
        <w:pStyle w:val="ListParagraph"/>
        <w:spacing w:after="0" w:line="240" w:lineRule="auto"/>
        <w:ind w:left="0" w:firstLine="660"/>
        <w:jc w:val="both"/>
        <w:rPr>
          <w:rFonts w:ascii="Tahoma" w:hAnsi="Tahoma" w:cs="Tahoma"/>
          <w:sz w:val="28"/>
          <w:szCs w:val="28"/>
        </w:rPr>
      </w:pPr>
      <w:r w:rsidRPr="00E96692">
        <w:rPr>
          <w:rFonts w:ascii="Tahoma" w:hAnsi="Tahoma" w:cs="Tahoma"/>
          <w:sz w:val="28"/>
          <w:szCs w:val="28"/>
        </w:rPr>
        <w:t>Conform Regulamentului de acordare a stimulentelor financiare pentru elevii din instituțiile de învățământ din jud</w:t>
      </w:r>
      <w:r w:rsidRPr="00E96692">
        <w:rPr>
          <w:rFonts w:ascii="Tahoma" w:hAnsi="Tahoma" w:cs="Tahoma"/>
          <w:sz w:val="28"/>
          <w:szCs w:val="28"/>
          <w:lang w:eastAsia="x-none"/>
        </w:rPr>
        <w:t xml:space="preserve">eţul Bistriţa-Năsăud care au obținut premiul I la etapa județeană a Olimpiadelor Naționale Școlare, stimulentele financiare se acordă pentru elevii care </w:t>
      </w:r>
      <w:r w:rsidRPr="00E96692">
        <w:rPr>
          <w:rFonts w:ascii="Tahoma" w:hAnsi="Tahoma" w:cs="Tahoma"/>
          <w:sz w:val="28"/>
          <w:szCs w:val="28"/>
        </w:rPr>
        <w:t xml:space="preserve">au obținut premiul I la probele individuale la etapa județeană a olimpiadelor </w:t>
      </w:r>
      <w:r>
        <w:rPr>
          <w:rFonts w:ascii="Tahoma" w:hAnsi="Tahoma" w:cs="Tahoma"/>
          <w:sz w:val="28"/>
          <w:szCs w:val="28"/>
        </w:rPr>
        <w:t>școlare cuprinse în lista Olimpiadelor Naționale Școlare și au</w:t>
      </w:r>
      <w:r w:rsidRPr="00F22085">
        <w:rPr>
          <w:rFonts w:ascii="Tahoma" w:hAnsi="Tahoma" w:cs="Tahoma"/>
          <w:sz w:val="28"/>
          <w:szCs w:val="28"/>
        </w:rPr>
        <w:t xml:space="preserve"> participat la etapa națională a olimpiadei respective.</w:t>
      </w:r>
    </w:p>
    <w:p w:rsidR="00AB25F6" w:rsidRDefault="00AB25F6" w:rsidP="00AB25F6">
      <w:pPr>
        <w:spacing w:after="0" w:line="240" w:lineRule="auto"/>
        <w:ind w:firstLine="66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Prin adresa nr. 10302 din 07.12.2017 a Inspectoratului Școlar Județean Bistrița-Năsăud, înregistrată la Consiliul Județean Bistrița-Năsăud sub nr.I/22914 din 07.12.2017, se solicită </w:t>
      </w:r>
      <w:r w:rsidRPr="00FF49C1">
        <w:rPr>
          <w:rFonts w:ascii="Tahoma" w:hAnsi="Tahoma" w:cs="Tahoma"/>
          <w:sz w:val="28"/>
          <w:szCs w:val="28"/>
        </w:rPr>
        <w:t xml:space="preserve">acordarea stimulentului financiar </w:t>
      </w:r>
      <w:r>
        <w:rPr>
          <w:rFonts w:ascii="Tahoma" w:hAnsi="Tahoma" w:cs="Tahoma"/>
          <w:sz w:val="28"/>
          <w:szCs w:val="28"/>
        </w:rPr>
        <w:t>pentru eleva Căinar Bianca Daniela de la Colegiul Naț</w:t>
      </w:r>
      <w:r w:rsidR="008469CE">
        <w:rPr>
          <w:rFonts w:ascii="Tahoma" w:hAnsi="Tahoma" w:cs="Tahoma"/>
          <w:sz w:val="28"/>
          <w:szCs w:val="28"/>
        </w:rPr>
        <w:t>ional Andrei Mureșanu, Bistrița.</w:t>
      </w:r>
    </w:p>
    <w:p w:rsidR="00AB25F6" w:rsidRDefault="0084038B" w:rsidP="00AB25F6">
      <w:pPr>
        <w:spacing w:after="0" w:line="240" w:lineRule="auto"/>
        <w:ind w:firstLine="66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Propunem</w:t>
      </w:r>
      <w:r w:rsidR="00AB25F6">
        <w:rPr>
          <w:rFonts w:ascii="Tahoma" w:hAnsi="Tahoma" w:cs="Tahoma"/>
          <w:sz w:val="28"/>
          <w:szCs w:val="28"/>
        </w:rPr>
        <w:t>:</w:t>
      </w:r>
    </w:p>
    <w:p w:rsidR="00AB25F6" w:rsidRDefault="00AB25F6" w:rsidP="00AB25F6">
      <w:pPr>
        <w:spacing w:after="0" w:line="240" w:lineRule="auto"/>
        <w:ind w:firstLine="66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-</w:t>
      </w:r>
      <w:r w:rsidR="0084038B">
        <w:rPr>
          <w:rFonts w:ascii="Tahoma" w:hAnsi="Tahoma" w:cs="Tahoma"/>
          <w:sz w:val="28"/>
          <w:szCs w:val="28"/>
        </w:rPr>
        <w:t xml:space="preserve"> acordarea s</w:t>
      </w:r>
      <w:r w:rsidR="00F22085" w:rsidRPr="00350F37">
        <w:rPr>
          <w:rFonts w:ascii="Tahoma" w:hAnsi="Tahoma" w:cs="Tahoma"/>
          <w:sz w:val="28"/>
          <w:szCs w:val="28"/>
        </w:rPr>
        <w:t>timulentul</w:t>
      </w:r>
      <w:r w:rsidR="0084038B">
        <w:rPr>
          <w:rFonts w:ascii="Tahoma" w:hAnsi="Tahoma" w:cs="Tahoma"/>
          <w:sz w:val="28"/>
          <w:szCs w:val="28"/>
        </w:rPr>
        <w:t>ui</w:t>
      </w:r>
      <w:r w:rsidR="00F22085" w:rsidRPr="00350F37">
        <w:rPr>
          <w:rFonts w:ascii="Tahoma" w:hAnsi="Tahoma" w:cs="Tahoma"/>
          <w:sz w:val="28"/>
          <w:szCs w:val="28"/>
        </w:rPr>
        <w:t xml:space="preserve"> financiar în sumă </w:t>
      </w:r>
      <w:r w:rsidR="0084038B">
        <w:rPr>
          <w:rFonts w:ascii="Tahoma" w:hAnsi="Tahoma" w:cs="Tahoma"/>
          <w:sz w:val="28"/>
          <w:szCs w:val="28"/>
        </w:rPr>
        <w:t>net</w:t>
      </w:r>
      <w:r w:rsidR="00F22085" w:rsidRPr="00350F37">
        <w:rPr>
          <w:rFonts w:ascii="Tahoma" w:hAnsi="Tahoma" w:cs="Tahoma"/>
          <w:sz w:val="28"/>
          <w:szCs w:val="28"/>
        </w:rPr>
        <w:t xml:space="preserve">ă de </w:t>
      </w:r>
      <w:r w:rsidR="0084038B">
        <w:rPr>
          <w:rFonts w:ascii="Tahoma" w:hAnsi="Tahoma" w:cs="Tahoma"/>
          <w:sz w:val="28"/>
          <w:szCs w:val="28"/>
        </w:rPr>
        <w:t>5</w:t>
      </w:r>
      <w:r>
        <w:rPr>
          <w:rFonts w:ascii="Tahoma" w:hAnsi="Tahoma" w:cs="Tahoma"/>
          <w:sz w:val="28"/>
          <w:szCs w:val="28"/>
        </w:rPr>
        <w:t>00</w:t>
      </w:r>
      <w:r w:rsidR="00EA3B83">
        <w:rPr>
          <w:rFonts w:ascii="Tahoma" w:hAnsi="Tahoma" w:cs="Tahoma"/>
          <w:sz w:val="28"/>
          <w:szCs w:val="28"/>
        </w:rPr>
        <w:t xml:space="preserve"> lei</w:t>
      </w:r>
      <w:r>
        <w:rPr>
          <w:rFonts w:ascii="Tahoma" w:hAnsi="Tahoma" w:cs="Tahoma"/>
          <w:sz w:val="28"/>
          <w:szCs w:val="28"/>
        </w:rPr>
        <w:t xml:space="preserve"> </w:t>
      </w:r>
      <w:r w:rsidR="00F22085" w:rsidRPr="00350F37">
        <w:rPr>
          <w:rFonts w:ascii="Tahoma" w:hAnsi="Tahoma" w:cs="Tahoma"/>
          <w:sz w:val="28"/>
          <w:szCs w:val="28"/>
        </w:rPr>
        <w:t>pentru elev</w:t>
      </w:r>
      <w:r>
        <w:rPr>
          <w:rFonts w:ascii="Tahoma" w:hAnsi="Tahoma" w:cs="Tahoma"/>
          <w:sz w:val="28"/>
          <w:szCs w:val="28"/>
        </w:rPr>
        <w:t xml:space="preserve">a Căinar Bianca Daniela de la Colegiul Național Andrei Mureșanu, Bistrița, care întrunește condițiile prevăzute în </w:t>
      </w:r>
      <w:r w:rsidRPr="000F7A71">
        <w:rPr>
          <w:rFonts w:ascii="Tahoma" w:hAnsi="Tahoma" w:cs="Tahoma"/>
          <w:sz w:val="28"/>
          <w:szCs w:val="28"/>
        </w:rPr>
        <w:t>Regulamentul de acordare a stimulentelor financiare pentru elevii din instituțiile de învățământ din jud</w:t>
      </w:r>
      <w:r w:rsidRPr="000F7A71">
        <w:rPr>
          <w:rFonts w:ascii="Tahoma" w:hAnsi="Tahoma" w:cs="Tahoma"/>
          <w:sz w:val="28"/>
          <w:szCs w:val="28"/>
          <w:lang w:eastAsia="x-none"/>
        </w:rPr>
        <w:t>eţul Bistriţa-Năsăud care au obținut premiul I la etapa județeană a Olimpiadelor Naționale Șc</w:t>
      </w:r>
      <w:r>
        <w:rPr>
          <w:rFonts w:ascii="Tahoma" w:hAnsi="Tahoma" w:cs="Tahoma"/>
          <w:sz w:val="28"/>
          <w:szCs w:val="28"/>
          <w:lang w:eastAsia="x-none"/>
        </w:rPr>
        <w:t xml:space="preserve">olare aprobat prin </w:t>
      </w:r>
      <w:r w:rsidRPr="002A7AA0">
        <w:rPr>
          <w:rFonts w:ascii="Tahoma" w:hAnsi="Tahoma" w:cs="Tahoma"/>
          <w:sz w:val="28"/>
          <w:szCs w:val="28"/>
        </w:rPr>
        <w:t>Hotărâr</w:t>
      </w:r>
      <w:r>
        <w:rPr>
          <w:rFonts w:ascii="Tahoma" w:hAnsi="Tahoma" w:cs="Tahoma"/>
          <w:sz w:val="28"/>
          <w:szCs w:val="28"/>
        </w:rPr>
        <w:t>ea</w:t>
      </w:r>
      <w:r w:rsidRPr="002A7AA0">
        <w:rPr>
          <w:rFonts w:ascii="Tahoma" w:hAnsi="Tahoma" w:cs="Tahoma"/>
          <w:sz w:val="28"/>
          <w:szCs w:val="28"/>
        </w:rPr>
        <w:t xml:space="preserve"> Consiliului Judeţean Bistriţa-Năsăud nr.</w:t>
      </w:r>
      <w:r w:rsidR="00CB4174">
        <w:rPr>
          <w:rFonts w:ascii="Tahoma" w:hAnsi="Tahoma" w:cs="Tahoma"/>
          <w:sz w:val="28"/>
          <w:szCs w:val="28"/>
        </w:rPr>
        <w:t>184</w:t>
      </w:r>
      <w:r>
        <w:rPr>
          <w:rFonts w:ascii="Tahoma" w:hAnsi="Tahoma" w:cs="Tahoma"/>
          <w:sz w:val="28"/>
          <w:szCs w:val="28"/>
        </w:rPr>
        <w:t>/</w:t>
      </w:r>
      <w:r w:rsidRPr="00140C94">
        <w:rPr>
          <w:rFonts w:ascii="Tahoma" w:hAnsi="Tahoma" w:cs="Tahoma"/>
          <w:sz w:val="28"/>
          <w:szCs w:val="28"/>
        </w:rPr>
        <w:t>2017</w:t>
      </w:r>
      <w:r>
        <w:rPr>
          <w:rFonts w:ascii="Tahoma" w:hAnsi="Tahoma" w:cs="Tahoma"/>
          <w:sz w:val="28"/>
          <w:szCs w:val="28"/>
        </w:rPr>
        <w:t>;</w:t>
      </w:r>
    </w:p>
    <w:p w:rsidR="00AB25F6" w:rsidRPr="000F0458" w:rsidRDefault="00AB25F6" w:rsidP="00AB25F6">
      <w:pPr>
        <w:spacing w:after="0" w:line="240" w:lineRule="auto"/>
        <w:ind w:firstLine="66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Pr="000F0458">
        <w:rPr>
          <w:rFonts w:ascii="Tahoma" w:hAnsi="Tahoma" w:cs="Tahoma"/>
          <w:sz w:val="28"/>
          <w:szCs w:val="28"/>
        </w:rPr>
        <w:t>majorarea sumei totale prevăzute cu suma de 500 lei față de suma de 74.500 lei, respectiv suma totală de 75.000 lei.</w:t>
      </w:r>
    </w:p>
    <w:p w:rsidR="006B4388" w:rsidRDefault="006B4388" w:rsidP="00AB25F6">
      <w:pPr>
        <w:pStyle w:val="BodyTextIndent"/>
        <w:spacing w:after="0"/>
        <w:ind w:left="0" w:right="-1" w:firstLine="709"/>
        <w:jc w:val="both"/>
        <w:rPr>
          <w:rFonts w:ascii="Tahoma" w:hAnsi="Tahoma" w:cs="Tahoma"/>
          <w:sz w:val="28"/>
          <w:szCs w:val="28"/>
        </w:rPr>
      </w:pPr>
      <w:r w:rsidRPr="00E402C4">
        <w:rPr>
          <w:rFonts w:ascii="Tahoma" w:hAnsi="Tahoma" w:cs="Tahoma"/>
          <w:sz w:val="28"/>
          <w:szCs w:val="28"/>
          <w:lang w:val="ro-RO"/>
        </w:rPr>
        <w:t>S</w:t>
      </w:r>
      <w:r w:rsidR="00AB25F6">
        <w:rPr>
          <w:rFonts w:ascii="Tahoma" w:hAnsi="Tahoma" w:cs="Tahoma"/>
          <w:sz w:val="28"/>
          <w:szCs w:val="28"/>
          <w:lang w:val="ro-RO"/>
        </w:rPr>
        <w:t xml:space="preserve">uplimentarea sumei </w:t>
      </w:r>
      <w:r w:rsidR="00350F37">
        <w:rPr>
          <w:rFonts w:ascii="Tahoma" w:hAnsi="Tahoma" w:cs="Tahoma"/>
          <w:sz w:val="28"/>
          <w:szCs w:val="28"/>
          <w:lang w:val="ro-RO"/>
        </w:rPr>
        <w:t>total</w:t>
      </w:r>
      <w:r w:rsidR="00AB25F6">
        <w:rPr>
          <w:rFonts w:ascii="Tahoma" w:hAnsi="Tahoma" w:cs="Tahoma"/>
          <w:sz w:val="28"/>
          <w:szCs w:val="28"/>
          <w:lang w:val="ro-RO"/>
        </w:rPr>
        <w:t>e</w:t>
      </w:r>
      <w:r w:rsidRPr="00E402C4">
        <w:rPr>
          <w:rFonts w:ascii="Tahoma" w:hAnsi="Tahoma" w:cs="Tahoma"/>
          <w:sz w:val="28"/>
          <w:szCs w:val="28"/>
          <w:lang w:val="ro-RO"/>
        </w:rPr>
        <w:t xml:space="preserve"> </w:t>
      </w:r>
      <w:r w:rsidR="00350F37" w:rsidRPr="00E402C4">
        <w:rPr>
          <w:rFonts w:ascii="Tahoma" w:hAnsi="Tahoma" w:cs="Tahoma"/>
          <w:sz w:val="28"/>
          <w:szCs w:val="28"/>
          <w:lang w:val="ro-RO"/>
        </w:rPr>
        <w:t xml:space="preserve">necesară acordării stimulentelor financiare </w:t>
      </w:r>
      <w:r w:rsidR="00350F37">
        <w:rPr>
          <w:rFonts w:ascii="Tahoma" w:hAnsi="Tahoma" w:cs="Tahoma"/>
          <w:sz w:val="28"/>
          <w:szCs w:val="28"/>
          <w:lang w:val="ro-RO"/>
        </w:rPr>
        <w:t xml:space="preserve">este </w:t>
      </w:r>
      <w:proofErr w:type="spellStart"/>
      <w:r w:rsidRPr="00E402C4">
        <w:rPr>
          <w:rFonts w:ascii="Tahoma" w:hAnsi="Tahoma" w:cs="Tahoma"/>
          <w:sz w:val="28"/>
          <w:szCs w:val="28"/>
        </w:rPr>
        <w:t>prevăzută</w:t>
      </w:r>
      <w:proofErr w:type="spellEnd"/>
      <w:r w:rsidRPr="00E402C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02C4">
        <w:rPr>
          <w:rFonts w:ascii="Tahoma" w:hAnsi="Tahoma" w:cs="Tahoma"/>
          <w:sz w:val="28"/>
          <w:szCs w:val="28"/>
        </w:rPr>
        <w:t>în</w:t>
      </w:r>
      <w:proofErr w:type="spellEnd"/>
      <w:r w:rsidRPr="00E402C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02C4">
        <w:rPr>
          <w:rFonts w:ascii="Tahoma" w:hAnsi="Tahoma" w:cs="Tahoma"/>
          <w:sz w:val="28"/>
          <w:szCs w:val="28"/>
        </w:rPr>
        <w:t>bugetul</w:t>
      </w:r>
      <w:proofErr w:type="spellEnd"/>
      <w:r w:rsidRPr="00E402C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02C4">
        <w:rPr>
          <w:rFonts w:ascii="Tahoma" w:hAnsi="Tahoma" w:cs="Tahoma"/>
          <w:sz w:val="28"/>
          <w:szCs w:val="28"/>
        </w:rPr>
        <w:t>propriu</w:t>
      </w:r>
      <w:proofErr w:type="spellEnd"/>
      <w:r w:rsidRPr="00E402C4">
        <w:rPr>
          <w:rFonts w:ascii="Tahoma" w:hAnsi="Tahoma" w:cs="Tahoma"/>
          <w:sz w:val="28"/>
          <w:szCs w:val="28"/>
        </w:rPr>
        <w:t xml:space="preserve"> al </w:t>
      </w:r>
      <w:proofErr w:type="spellStart"/>
      <w:r w:rsidRPr="00E402C4">
        <w:rPr>
          <w:rFonts w:ascii="Tahoma" w:hAnsi="Tahoma" w:cs="Tahoma"/>
          <w:sz w:val="28"/>
          <w:szCs w:val="28"/>
        </w:rPr>
        <w:t>Consiliului</w:t>
      </w:r>
      <w:proofErr w:type="spellEnd"/>
      <w:r w:rsidRPr="00E402C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02C4">
        <w:rPr>
          <w:rFonts w:ascii="Tahoma" w:hAnsi="Tahoma" w:cs="Tahoma"/>
          <w:sz w:val="28"/>
          <w:szCs w:val="28"/>
        </w:rPr>
        <w:t>Judeţean</w:t>
      </w:r>
      <w:proofErr w:type="spellEnd"/>
      <w:r w:rsidRPr="00E402C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E402C4">
        <w:rPr>
          <w:rFonts w:ascii="Tahoma" w:hAnsi="Tahoma" w:cs="Tahoma"/>
          <w:sz w:val="28"/>
          <w:szCs w:val="28"/>
        </w:rPr>
        <w:t>Bistrița-Năsăud</w:t>
      </w:r>
      <w:proofErr w:type="spellEnd"/>
      <w:r w:rsidRPr="00E402C4">
        <w:rPr>
          <w:rFonts w:ascii="Tahoma" w:hAnsi="Tahoma" w:cs="Tahoma"/>
          <w:sz w:val="28"/>
          <w:szCs w:val="28"/>
        </w:rPr>
        <w:t xml:space="preserve">, </w:t>
      </w:r>
      <w:r w:rsidR="00346518">
        <w:rPr>
          <w:rFonts w:ascii="Tahoma" w:hAnsi="Tahoma" w:cs="Tahoma"/>
          <w:sz w:val="28"/>
          <w:szCs w:val="28"/>
          <w:lang w:val="ro-RO"/>
        </w:rPr>
        <w:t>cap. 67.02 ”Cultură, recreere și religie” subcapitol 67.02.50 ”Alte servicii în domeniul culturii, recreerii și religiei”, art. 59.22 ”Acțiuni cu caracter științific și social cultural</w:t>
      </w:r>
      <w:r w:rsidR="00350F37">
        <w:rPr>
          <w:rFonts w:ascii="Tahoma" w:hAnsi="Tahoma" w:cs="Tahoma"/>
          <w:sz w:val="28"/>
          <w:szCs w:val="28"/>
          <w:lang w:val="ro-RO"/>
        </w:rPr>
        <w:t>”</w:t>
      </w:r>
      <w:r w:rsidRPr="00E402C4">
        <w:rPr>
          <w:rFonts w:ascii="Tahoma" w:hAnsi="Tahoma" w:cs="Tahoma"/>
          <w:sz w:val="28"/>
          <w:szCs w:val="28"/>
          <w:lang w:val="ro-RO"/>
        </w:rPr>
        <w:t>.</w:t>
      </w:r>
    </w:p>
    <w:p w:rsidR="00475C93" w:rsidRDefault="007D1BD2" w:rsidP="00E03F4F">
      <w:pPr>
        <w:pStyle w:val="BodyTextIndent"/>
        <w:spacing w:after="0"/>
        <w:ind w:left="0" w:right="-1" w:firstLine="709"/>
        <w:jc w:val="both"/>
        <w:rPr>
          <w:rFonts w:ascii="Tahoma" w:hAnsi="Tahoma" w:cs="Tahoma"/>
          <w:bCs/>
          <w:sz w:val="28"/>
          <w:szCs w:val="28"/>
          <w:lang w:val="ro-RO"/>
        </w:rPr>
      </w:pPr>
      <w:r w:rsidRPr="00384545">
        <w:rPr>
          <w:rFonts w:ascii="Tahoma" w:hAnsi="Tahoma" w:cs="Tahoma"/>
          <w:bCs/>
          <w:sz w:val="28"/>
          <w:szCs w:val="28"/>
          <w:lang w:val="ro-RO"/>
        </w:rPr>
        <w:lastRenderedPageBreak/>
        <w:t>Având în vedere afectarea fondurilor publice</w:t>
      </w:r>
      <w:r w:rsidR="00882015" w:rsidRPr="00384545">
        <w:rPr>
          <w:rFonts w:ascii="Tahoma" w:hAnsi="Tahoma" w:cs="Tahoma"/>
          <w:bCs/>
          <w:sz w:val="28"/>
          <w:szCs w:val="28"/>
          <w:lang w:val="ro-RO"/>
        </w:rPr>
        <w:t>, supunem prezenta notă de fundamentare vizei juridice și vizei pen</w:t>
      </w:r>
      <w:r w:rsidR="00DF7D29" w:rsidRPr="00384545">
        <w:rPr>
          <w:rFonts w:ascii="Tahoma" w:hAnsi="Tahoma" w:cs="Tahoma"/>
          <w:bCs/>
          <w:sz w:val="28"/>
          <w:szCs w:val="28"/>
          <w:lang w:val="ro-RO"/>
        </w:rPr>
        <w:t>tru control financiar preventiv</w:t>
      </w:r>
      <w:r w:rsidR="00384545" w:rsidRPr="00384545">
        <w:rPr>
          <w:rFonts w:ascii="Tahoma" w:hAnsi="Tahoma" w:cs="Tahoma"/>
          <w:bCs/>
          <w:sz w:val="28"/>
          <w:szCs w:val="28"/>
          <w:lang w:val="ro-RO"/>
        </w:rPr>
        <w:t>.</w:t>
      </w:r>
      <w:r w:rsidR="00DF7D29" w:rsidRPr="00384545">
        <w:rPr>
          <w:rFonts w:ascii="Tahoma" w:hAnsi="Tahoma" w:cs="Tahoma"/>
          <w:bCs/>
          <w:sz w:val="28"/>
          <w:szCs w:val="28"/>
          <w:lang w:val="ro-RO"/>
        </w:rPr>
        <w:t xml:space="preserve"> </w:t>
      </w:r>
    </w:p>
    <w:p w:rsidR="00EA3B83" w:rsidRPr="00EA3B83" w:rsidRDefault="00C0259D" w:rsidP="00EA3B83">
      <w:pPr>
        <w:spacing w:after="0" w:line="240" w:lineRule="auto"/>
        <w:ind w:firstLine="708"/>
        <w:jc w:val="both"/>
        <w:rPr>
          <w:rFonts w:ascii="Tahoma" w:hAnsi="Tahoma" w:cs="Tahoma"/>
          <w:bCs/>
          <w:sz w:val="28"/>
          <w:szCs w:val="28"/>
        </w:rPr>
      </w:pPr>
      <w:r w:rsidRPr="00384545">
        <w:rPr>
          <w:rFonts w:ascii="Tahoma" w:hAnsi="Tahoma" w:cs="Tahoma"/>
          <w:bCs/>
          <w:sz w:val="28"/>
          <w:szCs w:val="28"/>
        </w:rPr>
        <w:t xml:space="preserve">Întrucât aprecierea necesității și oportunității adoptării și emiterii actelor administrative aparțin autorităților deliberative, respectiv executive, conform prevederilor Legii nr.140/2017 pentru modificarea art.128 din Legea administrației publice locale nr.215/2001 și pentru modificarea art.55 din Legea nr.393/2004 privind Statutul aleșilor locali, considerăm că sunt îndeplinite prevederile legale pentru inițierea </w:t>
      </w:r>
      <w:r w:rsidR="00475C93" w:rsidRPr="00384545">
        <w:rPr>
          <w:rFonts w:ascii="Tahoma" w:hAnsi="Tahoma" w:cs="Tahoma"/>
          <w:bCs/>
          <w:sz w:val="28"/>
          <w:szCs w:val="28"/>
        </w:rPr>
        <w:t xml:space="preserve">proiectului de hotărâre </w:t>
      </w:r>
      <w:r w:rsidR="00EA3B83" w:rsidRPr="00EA3B83">
        <w:rPr>
          <w:rFonts w:ascii="Tahoma" w:hAnsi="Tahoma" w:cs="Tahoma"/>
          <w:sz w:val="28"/>
          <w:szCs w:val="28"/>
        </w:rPr>
        <w:t xml:space="preserve">pentru completarea Hotărârii Consiliului Județean Bistrița-Năsăud nr. 185/2017 privind acordarea stimulentelor financiare de către Consiliul Judeţean Bistriţa-Năsăud </w:t>
      </w:r>
      <w:r w:rsidR="00EA3B83" w:rsidRPr="00EA3B83">
        <w:rPr>
          <w:rFonts w:ascii="Tahoma" w:hAnsi="Tahoma" w:cs="Tahoma"/>
          <w:sz w:val="28"/>
          <w:szCs w:val="28"/>
          <w:lang w:eastAsia="x-none"/>
        </w:rPr>
        <w:t>elevilor din instituțiile de învățământ din judeţul Bistriţa-Năsăud, care au obținut premiul I la etapa județeană a Olimpiadelor Naționale Școlare pentru anul 2017</w:t>
      </w:r>
    </w:p>
    <w:p w:rsidR="0088430C" w:rsidRDefault="0088430C" w:rsidP="006B4388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384545" w:rsidRPr="00CC2AC3" w:rsidRDefault="00384545" w:rsidP="00D41E39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817093" w:rsidRPr="00CC2AC3" w:rsidRDefault="00092790" w:rsidP="00EA3B8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ȘEF SERVICIU</w:t>
      </w:r>
      <w:r w:rsidRPr="00CC2AC3">
        <w:rPr>
          <w:rFonts w:ascii="Tahoma" w:hAnsi="Tahoma" w:cs="Tahoma"/>
          <w:b/>
          <w:sz w:val="28"/>
          <w:szCs w:val="28"/>
        </w:rPr>
        <w:t>,</w:t>
      </w:r>
    </w:p>
    <w:p w:rsidR="003C17A3" w:rsidRPr="00CC2AC3" w:rsidRDefault="00092790" w:rsidP="00EA3B8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JURJE ANA</w:t>
      </w:r>
    </w:p>
    <w:p w:rsidR="003C17A3" w:rsidRPr="00CC2AC3" w:rsidRDefault="003C17A3" w:rsidP="00EA3B8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3C17A3" w:rsidRDefault="003C17A3" w:rsidP="003C17A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942559" w:rsidRDefault="00942559" w:rsidP="003C17A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092790" w:rsidRPr="00CC2AC3" w:rsidRDefault="00092790" w:rsidP="003C17A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</w:p>
    <w:p w:rsidR="003C17A3" w:rsidRPr="00CC2AC3" w:rsidRDefault="003C17A3" w:rsidP="003C17A3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3C17A3" w:rsidRDefault="00092790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  <w:t xml:space="preserve">         Avizat juridic</w:t>
      </w:r>
      <w:r w:rsidR="00777160">
        <w:rPr>
          <w:rFonts w:ascii="Tahoma" w:hAnsi="Tahoma" w:cs="Tahoma"/>
          <w:b/>
          <w:sz w:val="28"/>
          <w:szCs w:val="28"/>
        </w:rPr>
        <w:t>,</w:t>
      </w:r>
    </w:p>
    <w:p w:rsidR="00092790" w:rsidRDefault="00092790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711BB1" w:rsidRDefault="00711BB1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7F22A4" w:rsidRDefault="007F22A4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7F22A4" w:rsidRDefault="007F22A4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711BB1" w:rsidRDefault="00711BB1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711BB1" w:rsidRDefault="00711BB1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43CF5" w:rsidRDefault="00E43CF5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3C17A3" w:rsidRPr="00CC2AC3" w:rsidRDefault="00092790" w:rsidP="00092790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        Viză CFP</w:t>
      </w:r>
    </w:p>
    <w:p w:rsidR="003C17A3" w:rsidRPr="00CC2AC3" w:rsidRDefault="003C17A3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817093" w:rsidRPr="00CC2AC3" w:rsidRDefault="00817093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817093" w:rsidRPr="00CC2AC3" w:rsidRDefault="00817093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0E96" w:rsidRPr="00CC2AC3" w:rsidRDefault="00BD0E96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BD0E96" w:rsidRDefault="00BD0E96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5E60AF" w:rsidRDefault="005E60AF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96692" w:rsidRDefault="00E96692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E96692" w:rsidRDefault="00E96692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346518" w:rsidRDefault="00346518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3C17A3" w:rsidRPr="00CC2AC3" w:rsidRDefault="003C17A3" w:rsidP="003C17A3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FC6B98" w:rsidRDefault="00FB1598" w:rsidP="003C17A3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A.J./</w:t>
      </w:r>
      <w:r w:rsidR="003C17A3" w:rsidRPr="00CC2AC3">
        <w:rPr>
          <w:rFonts w:ascii="Tahoma" w:hAnsi="Tahoma" w:cs="Tahoma"/>
        </w:rPr>
        <w:t>1 ex</w:t>
      </w:r>
      <w:r w:rsidR="006B4388">
        <w:rPr>
          <w:rFonts w:ascii="Tahoma" w:hAnsi="Tahoma" w:cs="Tahoma"/>
        </w:rPr>
        <w:t>.</w:t>
      </w:r>
    </w:p>
    <w:sectPr w:rsidR="00FC6B98" w:rsidSect="00262462">
      <w:footerReference w:type="default" r:id="rId8"/>
      <w:pgSz w:w="11906" w:h="16838" w:code="9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F18" w:rsidRDefault="00280F18" w:rsidP="00DB5E0E">
      <w:pPr>
        <w:spacing w:after="0" w:line="240" w:lineRule="auto"/>
      </w:pPr>
      <w:r>
        <w:separator/>
      </w:r>
    </w:p>
  </w:endnote>
  <w:endnote w:type="continuationSeparator" w:id="0">
    <w:p w:rsidR="00280F18" w:rsidRDefault="00280F18" w:rsidP="00DB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4989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5E0E" w:rsidRDefault="00DB5E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1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B5E0E" w:rsidRDefault="00DB5E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F18" w:rsidRDefault="00280F18" w:rsidP="00DB5E0E">
      <w:pPr>
        <w:spacing w:after="0" w:line="240" w:lineRule="auto"/>
      </w:pPr>
      <w:r>
        <w:separator/>
      </w:r>
    </w:p>
  </w:footnote>
  <w:footnote w:type="continuationSeparator" w:id="0">
    <w:p w:rsidR="00280F18" w:rsidRDefault="00280F18" w:rsidP="00DB5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205A"/>
    <w:multiLevelType w:val="hybridMultilevel"/>
    <w:tmpl w:val="7B8C1EE0"/>
    <w:lvl w:ilvl="0" w:tplc="2ED6553E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58951D7"/>
    <w:multiLevelType w:val="hybridMultilevel"/>
    <w:tmpl w:val="ABD221D8"/>
    <w:lvl w:ilvl="0" w:tplc="023AB1AC">
      <w:numFmt w:val="bullet"/>
      <w:lvlText w:val="-"/>
      <w:lvlJc w:val="left"/>
      <w:pPr>
        <w:ind w:left="1069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A01ACD"/>
    <w:multiLevelType w:val="hybridMultilevel"/>
    <w:tmpl w:val="83C837CC"/>
    <w:lvl w:ilvl="0" w:tplc="ED988E4C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6943E10"/>
    <w:multiLevelType w:val="hybridMultilevel"/>
    <w:tmpl w:val="5EF6A048"/>
    <w:lvl w:ilvl="0" w:tplc="7552422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465A7"/>
    <w:multiLevelType w:val="hybridMultilevel"/>
    <w:tmpl w:val="9AF2DCD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B2503"/>
    <w:multiLevelType w:val="hybridMultilevel"/>
    <w:tmpl w:val="7C2C195A"/>
    <w:lvl w:ilvl="0" w:tplc="7DC45FC4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11E"/>
    <w:rsid w:val="00015720"/>
    <w:rsid w:val="00024E57"/>
    <w:rsid w:val="00060C4E"/>
    <w:rsid w:val="00066E4C"/>
    <w:rsid w:val="0009042B"/>
    <w:rsid w:val="00092790"/>
    <w:rsid w:val="000B152A"/>
    <w:rsid w:val="00166B73"/>
    <w:rsid w:val="00262462"/>
    <w:rsid w:val="00275F0D"/>
    <w:rsid w:val="00276D72"/>
    <w:rsid w:val="00280F18"/>
    <w:rsid w:val="00297020"/>
    <w:rsid w:val="002C5191"/>
    <w:rsid w:val="002D2319"/>
    <w:rsid w:val="00312DBF"/>
    <w:rsid w:val="00331903"/>
    <w:rsid w:val="00346518"/>
    <w:rsid w:val="00350F37"/>
    <w:rsid w:val="00384545"/>
    <w:rsid w:val="003C17A3"/>
    <w:rsid w:val="003E78B8"/>
    <w:rsid w:val="003F02E7"/>
    <w:rsid w:val="003F4CDE"/>
    <w:rsid w:val="004201DF"/>
    <w:rsid w:val="0045179F"/>
    <w:rsid w:val="004627F6"/>
    <w:rsid w:val="00475C93"/>
    <w:rsid w:val="004C1F3E"/>
    <w:rsid w:val="004F09FE"/>
    <w:rsid w:val="00510CBD"/>
    <w:rsid w:val="00523256"/>
    <w:rsid w:val="00526739"/>
    <w:rsid w:val="00570246"/>
    <w:rsid w:val="00572803"/>
    <w:rsid w:val="005A108C"/>
    <w:rsid w:val="005E60AF"/>
    <w:rsid w:val="00603461"/>
    <w:rsid w:val="00687FB8"/>
    <w:rsid w:val="006B26EC"/>
    <w:rsid w:val="006B4388"/>
    <w:rsid w:val="006C4DA9"/>
    <w:rsid w:val="006F3F9E"/>
    <w:rsid w:val="00705147"/>
    <w:rsid w:val="00711BB1"/>
    <w:rsid w:val="00727241"/>
    <w:rsid w:val="00777160"/>
    <w:rsid w:val="007C0B35"/>
    <w:rsid w:val="007D1BD2"/>
    <w:rsid w:val="007D4FA7"/>
    <w:rsid w:val="007F22A4"/>
    <w:rsid w:val="007F754D"/>
    <w:rsid w:val="00817093"/>
    <w:rsid w:val="00821268"/>
    <w:rsid w:val="0084038B"/>
    <w:rsid w:val="008469CE"/>
    <w:rsid w:val="00846B7C"/>
    <w:rsid w:val="00846C97"/>
    <w:rsid w:val="008523CA"/>
    <w:rsid w:val="00881103"/>
    <w:rsid w:val="00882015"/>
    <w:rsid w:val="0088430C"/>
    <w:rsid w:val="008A0B2D"/>
    <w:rsid w:val="008A420A"/>
    <w:rsid w:val="008C0883"/>
    <w:rsid w:val="008F7787"/>
    <w:rsid w:val="00931ED0"/>
    <w:rsid w:val="00942559"/>
    <w:rsid w:val="00946070"/>
    <w:rsid w:val="00986915"/>
    <w:rsid w:val="009B34A5"/>
    <w:rsid w:val="00AB25F6"/>
    <w:rsid w:val="00AB4EBF"/>
    <w:rsid w:val="00AB7A45"/>
    <w:rsid w:val="00AC5D12"/>
    <w:rsid w:val="00AD16E7"/>
    <w:rsid w:val="00AF1193"/>
    <w:rsid w:val="00B11BAF"/>
    <w:rsid w:val="00B21E7F"/>
    <w:rsid w:val="00B34024"/>
    <w:rsid w:val="00B71525"/>
    <w:rsid w:val="00BA3D77"/>
    <w:rsid w:val="00BB6671"/>
    <w:rsid w:val="00BD0E96"/>
    <w:rsid w:val="00BD21CC"/>
    <w:rsid w:val="00C0259D"/>
    <w:rsid w:val="00CB4174"/>
    <w:rsid w:val="00CB5A2D"/>
    <w:rsid w:val="00CC2AC3"/>
    <w:rsid w:val="00CE04F5"/>
    <w:rsid w:val="00D41E39"/>
    <w:rsid w:val="00D4211E"/>
    <w:rsid w:val="00D57846"/>
    <w:rsid w:val="00D67BF4"/>
    <w:rsid w:val="00D84DA5"/>
    <w:rsid w:val="00D979BE"/>
    <w:rsid w:val="00DB2655"/>
    <w:rsid w:val="00DB5E0E"/>
    <w:rsid w:val="00DB7753"/>
    <w:rsid w:val="00DD1DEE"/>
    <w:rsid w:val="00DD2F61"/>
    <w:rsid w:val="00DF7D29"/>
    <w:rsid w:val="00E03F4F"/>
    <w:rsid w:val="00E43CF5"/>
    <w:rsid w:val="00E43FA5"/>
    <w:rsid w:val="00E96692"/>
    <w:rsid w:val="00EA3B83"/>
    <w:rsid w:val="00F22085"/>
    <w:rsid w:val="00F3482C"/>
    <w:rsid w:val="00F37EEA"/>
    <w:rsid w:val="00F7725E"/>
    <w:rsid w:val="00F77B99"/>
    <w:rsid w:val="00FB1598"/>
    <w:rsid w:val="00FC6B98"/>
    <w:rsid w:val="00FE4550"/>
    <w:rsid w:val="00FF4189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88430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val="x-none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8430C"/>
    <w:rPr>
      <w:rFonts w:ascii="Times New Roman" w:eastAsia="Times New Roman" w:hAnsi="Times New Roman" w:cs="Times New Roman"/>
      <w:sz w:val="20"/>
      <w:szCs w:val="20"/>
      <w:lang w:val="x-none" w:eastAsia="ro-RO"/>
    </w:rPr>
  </w:style>
  <w:style w:type="paragraph" w:styleId="ListParagraph">
    <w:name w:val="List Paragraph"/>
    <w:basedOn w:val="Normal"/>
    <w:uiPriority w:val="34"/>
    <w:qFormat/>
    <w:rsid w:val="005702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5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E0E"/>
  </w:style>
  <w:style w:type="paragraph" w:styleId="Footer">
    <w:name w:val="footer"/>
    <w:basedOn w:val="Normal"/>
    <w:link w:val="FooterChar"/>
    <w:uiPriority w:val="99"/>
    <w:unhideWhenUsed/>
    <w:rsid w:val="00DB5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E0E"/>
  </w:style>
  <w:style w:type="paragraph" w:styleId="BalloonText">
    <w:name w:val="Balloon Text"/>
    <w:basedOn w:val="Normal"/>
    <w:link w:val="BalloonTextChar"/>
    <w:uiPriority w:val="99"/>
    <w:semiHidden/>
    <w:unhideWhenUsed/>
    <w:rsid w:val="0057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8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88430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val="x-none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8430C"/>
    <w:rPr>
      <w:rFonts w:ascii="Times New Roman" w:eastAsia="Times New Roman" w:hAnsi="Times New Roman" w:cs="Times New Roman"/>
      <w:sz w:val="20"/>
      <w:szCs w:val="20"/>
      <w:lang w:val="x-none" w:eastAsia="ro-RO"/>
    </w:rPr>
  </w:style>
  <w:style w:type="paragraph" w:styleId="ListParagraph">
    <w:name w:val="List Paragraph"/>
    <w:basedOn w:val="Normal"/>
    <w:uiPriority w:val="34"/>
    <w:qFormat/>
    <w:rsid w:val="005702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5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E0E"/>
  </w:style>
  <w:style w:type="paragraph" w:styleId="Footer">
    <w:name w:val="footer"/>
    <w:basedOn w:val="Normal"/>
    <w:link w:val="FooterChar"/>
    <w:uiPriority w:val="99"/>
    <w:unhideWhenUsed/>
    <w:rsid w:val="00DB5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E0E"/>
  </w:style>
  <w:style w:type="paragraph" w:styleId="BalloonText">
    <w:name w:val="Balloon Text"/>
    <w:basedOn w:val="Normal"/>
    <w:link w:val="BalloonTextChar"/>
    <w:uiPriority w:val="99"/>
    <w:semiHidden/>
    <w:unhideWhenUsed/>
    <w:rsid w:val="0057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6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Palade Ionela</dc:creator>
  <cp:keywords/>
  <dc:description/>
  <cp:lastModifiedBy>Ana.Jurje</cp:lastModifiedBy>
  <cp:revision>74</cp:revision>
  <cp:lastPrinted>2017-12-08T06:34:00Z</cp:lastPrinted>
  <dcterms:created xsi:type="dcterms:W3CDTF">2017-10-11T07:33:00Z</dcterms:created>
  <dcterms:modified xsi:type="dcterms:W3CDTF">2017-12-08T08:57:00Z</dcterms:modified>
</cp:coreProperties>
</file>