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EF2" w:rsidRDefault="00064BA6" w:rsidP="00933EF2">
      <w:pPr>
        <w:spacing w:after="0" w:line="240" w:lineRule="auto"/>
        <w:jc w:val="center"/>
        <w:rPr>
          <w:rFonts w:ascii="Tahoma" w:hAnsi="Tahoma" w:cs="Tahoma"/>
          <w:color w:val="000000" w:themeColor="text1"/>
          <w:sz w:val="28"/>
          <w:szCs w:val="28"/>
        </w:rPr>
      </w:pPr>
      <w:r w:rsidRPr="00CF13D8">
        <w:rPr>
          <w:rFonts w:ascii="Tahoma" w:hAnsi="Tahoma" w:cs="Tahoma"/>
          <w:color w:val="000000" w:themeColor="text1"/>
          <w:sz w:val="28"/>
          <w:szCs w:val="28"/>
        </w:rPr>
        <w:t>Anexa</w:t>
      </w:r>
      <w:r w:rsidR="008B5730">
        <w:rPr>
          <w:rFonts w:ascii="Tahoma" w:hAnsi="Tahoma" w:cs="Tahoma"/>
          <w:color w:val="000000" w:themeColor="text1"/>
          <w:sz w:val="28"/>
          <w:szCs w:val="28"/>
        </w:rPr>
        <w:t xml:space="preserve"> nr. 2</w:t>
      </w:r>
    </w:p>
    <w:p w:rsidR="00152B44" w:rsidRPr="00CF13D8" w:rsidRDefault="00064BA6" w:rsidP="00933EF2">
      <w:pPr>
        <w:spacing w:after="0" w:line="240" w:lineRule="auto"/>
        <w:jc w:val="center"/>
        <w:rPr>
          <w:rFonts w:ascii="Tahoma" w:hAnsi="Tahoma" w:cs="Tahoma"/>
          <w:color w:val="000000" w:themeColor="text1"/>
          <w:sz w:val="28"/>
          <w:szCs w:val="28"/>
        </w:rPr>
      </w:pPr>
      <w:r w:rsidRPr="00CF13D8">
        <w:rPr>
          <w:rFonts w:ascii="Tahoma" w:hAnsi="Tahoma" w:cs="Tahoma"/>
          <w:color w:val="000000" w:themeColor="text1"/>
          <w:sz w:val="28"/>
          <w:szCs w:val="28"/>
        </w:rPr>
        <w:t>la H</w:t>
      </w:r>
      <w:r w:rsidR="005A6F29" w:rsidRPr="00CF13D8">
        <w:rPr>
          <w:rFonts w:ascii="Tahoma" w:hAnsi="Tahoma" w:cs="Tahoma"/>
          <w:color w:val="000000" w:themeColor="text1"/>
          <w:sz w:val="28"/>
          <w:szCs w:val="28"/>
        </w:rPr>
        <w:t xml:space="preserve">otărârea </w:t>
      </w:r>
      <w:r w:rsidRPr="00CF13D8">
        <w:rPr>
          <w:rFonts w:ascii="Tahoma" w:hAnsi="Tahoma" w:cs="Tahoma"/>
          <w:color w:val="000000" w:themeColor="text1"/>
          <w:sz w:val="28"/>
          <w:szCs w:val="28"/>
        </w:rPr>
        <w:t>C</w:t>
      </w:r>
      <w:r w:rsidR="005A6F29" w:rsidRPr="00CF13D8">
        <w:rPr>
          <w:rFonts w:ascii="Tahoma" w:hAnsi="Tahoma" w:cs="Tahoma"/>
          <w:color w:val="000000" w:themeColor="text1"/>
          <w:sz w:val="28"/>
          <w:szCs w:val="28"/>
        </w:rPr>
        <w:t>onsiliului Judeţean Bistriţa-Năsăud nr.</w:t>
      </w:r>
      <w:r w:rsidR="001E3F6F" w:rsidRPr="00CF13D8">
        <w:rPr>
          <w:rFonts w:ascii="Tahoma" w:hAnsi="Tahoma" w:cs="Tahoma"/>
          <w:color w:val="000000" w:themeColor="text1"/>
          <w:sz w:val="28"/>
          <w:szCs w:val="28"/>
        </w:rPr>
        <w:t xml:space="preserve"> </w:t>
      </w:r>
      <w:r w:rsidR="00B356BD">
        <w:rPr>
          <w:rFonts w:ascii="Tahoma" w:hAnsi="Tahoma" w:cs="Tahoma"/>
          <w:color w:val="000000" w:themeColor="text1"/>
          <w:sz w:val="28"/>
          <w:szCs w:val="28"/>
        </w:rPr>
        <w:t>148/28.09.</w:t>
      </w:r>
      <w:bookmarkStart w:id="0" w:name="_GoBack"/>
      <w:bookmarkEnd w:id="0"/>
      <w:r w:rsidR="00933EF2">
        <w:rPr>
          <w:rFonts w:ascii="Tahoma" w:hAnsi="Tahoma" w:cs="Tahoma"/>
          <w:color w:val="000000" w:themeColor="text1"/>
          <w:sz w:val="28"/>
          <w:szCs w:val="28"/>
        </w:rPr>
        <w:t>2017</w:t>
      </w:r>
    </w:p>
    <w:p w:rsidR="008B5730" w:rsidRDefault="008B5730" w:rsidP="008B5730">
      <w:pPr>
        <w:tabs>
          <w:tab w:val="left" w:pos="3150"/>
          <w:tab w:val="left" w:pos="3330"/>
        </w:tabs>
        <w:spacing w:after="0" w:line="240" w:lineRule="auto"/>
        <w:jc w:val="center"/>
        <w:rPr>
          <w:rFonts w:ascii="Tahoma" w:hAnsi="Tahoma" w:cs="Tahoma"/>
          <w:b/>
          <w:sz w:val="28"/>
          <w:szCs w:val="28"/>
        </w:rPr>
      </w:pPr>
    </w:p>
    <w:p w:rsidR="008B5730" w:rsidRPr="00F05C91" w:rsidRDefault="008B5730" w:rsidP="008B5730">
      <w:pPr>
        <w:tabs>
          <w:tab w:val="left" w:pos="3150"/>
          <w:tab w:val="left" w:pos="3330"/>
        </w:tabs>
        <w:spacing w:after="0" w:line="240" w:lineRule="auto"/>
        <w:jc w:val="center"/>
        <w:rPr>
          <w:rFonts w:ascii="Tahoma" w:eastAsia="Batang" w:hAnsi="Tahoma" w:cs="Tahoma"/>
          <w:b/>
          <w:sz w:val="28"/>
          <w:szCs w:val="28"/>
        </w:rPr>
      </w:pPr>
      <w:r w:rsidRPr="00F05C91">
        <w:rPr>
          <w:rFonts w:ascii="Tahoma" w:hAnsi="Tahoma" w:cs="Tahoma"/>
          <w:b/>
          <w:sz w:val="28"/>
          <w:szCs w:val="28"/>
        </w:rPr>
        <w:t xml:space="preserve">Descrierea investiției şi a </w:t>
      </w:r>
      <w:r w:rsidRPr="00F05C91">
        <w:rPr>
          <w:rFonts w:ascii="Tahoma" w:hAnsi="Tahoma" w:cs="Tahoma"/>
          <w:b/>
          <w:bCs/>
          <w:sz w:val="28"/>
          <w:szCs w:val="28"/>
          <w:lang w:val="it-IT"/>
        </w:rPr>
        <w:t>Indicatorilor tehnico-economici pentru obiectivul de inves</w:t>
      </w:r>
      <w:r w:rsidRPr="00F05C91">
        <w:rPr>
          <w:rFonts w:ascii="Tahoma" w:hAnsi="Tahoma" w:cs="Tahoma"/>
          <w:b/>
          <w:bCs/>
          <w:sz w:val="28"/>
          <w:szCs w:val="28"/>
        </w:rPr>
        <w:t>tiții</w:t>
      </w:r>
      <w:r w:rsidRPr="00F05C91">
        <w:rPr>
          <w:rFonts w:ascii="Tahoma" w:hAnsi="Tahoma" w:cs="Tahoma"/>
          <w:b/>
          <w:bCs/>
          <w:sz w:val="28"/>
          <w:szCs w:val="28"/>
          <w:lang w:val="it-IT"/>
        </w:rPr>
        <w:t xml:space="preserve"> </w:t>
      </w:r>
      <w:r w:rsidRPr="00F05C91">
        <w:rPr>
          <w:rFonts w:ascii="Tahoma" w:hAnsi="Tahoma" w:cs="Tahoma"/>
          <w:b/>
          <w:sz w:val="28"/>
          <w:szCs w:val="28"/>
        </w:rPr>
        <w:t>"</w:t>
      </w:r>
      <w:r w:rsidRPr="00F05C91">
        <w:rPr>
          <w:rFonts w:ascii="Tahoma" w:eastAsia="Batang" w:hAnsi="Tahoma" w:cs="Tahoma"/>
          <w:b/>
          <w:sz w:val="28"/>
          <w:szCs w:val="28"/>
        </w:rPr>
        <w:t xml:space="preserve">Creşterea eficienţei energetice a Secţiilor externe ale Spitalului Judeţean de Urgenţă Bistriţa, situate pe str. </w:t>
      </w:r>
    </w:p>
    <w:p w:rsidR="008B5730" w:rsidRPr="00F05C91" w:rsidRDefault="008B5730" w:rsidP="008B5730">
      <w:pPr>
        <w:tabs>
          <w:tab w:val="left" w:pos="3150"/>
          <w:tab w:val="left" w:pos="3330"/>
        </w:tabs>
        <w:spacing w:after="0" w:line="240" w:lineRule="auto"/>
        <w:jc w:val="center"/>
        <w:rPr>
          <w:rFonts w:ascii="Tahoma" w:hAnsi="Tahoma" w:cs="Tahoma"/>
          <w:b/>
          <w:sz w:val="28"/>
          <w:szCs w:val="28"/>
        </w:rPr>
      </w:pPr>
      <w:r w:rsidRPr="00F05C91">
        <w:rPr>
          <w:rFonts w:ascii="Tahoma" w:eastAsia="Batang" w:hAnsi="Tahoma" w:cs="Tahoma"/>
          <w:b/>
          <w:sz w:val="28"/>
          <w:szCs w:val="28"/>
        </w:rPr>
        <w:t>Ghinzii, nr.26, Bistriţa, judeţul Bistriţa-Năsăud</w:t>
      </w:r>
      <w:r w:rsidRPr="00F05C91">
        <w:rPr>
          <w:rFonts w:ascii="Tahoma" w:hAnsi="Tahoma" w:cs="Tahoma"/>
          <w:b/>
          <w:sz w:val="28"/>
          <w:szCs w:val="28"/>
        </w:rPr>
        <w:t>"</w:t>
      </w:r>
    </w:p>
    <w:p w:rsidR="00AA26BF" w:rsidRPr="00CF13D8" w:rsidRDefault="00AA26BF" w:rsidP="008B5730">
      <w:pPr>
        <w:spacing w:after="0" w:line="240" w:lineRule="auto"/>
        <w:rPr>
          <w:rFonts w:ascii="Tahoma" w:hAnsi="Tahoma" w:cs="Tahoma"/>
          <w:color w:val="000000" w:themeColor="text1"/>
          <w:sz w:val="28"/>
          <w:szCs w:val="28"/>
        </w:rPr>
      </w:pPr>
    </w:p>
    <w:p w:rsidR="00154F4F" w:rsidRPr="00CF13D8" w:rsidRDefault="00154F4F" w:rsidP="008B5730">
      <w:pPr>
        <w:spacing w:after="0" w:line="240" w:lineRule="auto"/>
        <w:ind w:left="142"/>
        <w:jc w:val="center"/>
        <w:rPr>
          <w:rFonts w:ascii="Tahoma" w:hAnsi="Tahoma" w:cs="Tahoma"/>
          <w:b/>
          <w:color w:val="000000" w:themeColor="text1"/>
          <w:sz w:val="28"/>
          <w:szCs w:val="28"/>
        </w:rPr>
      </w:pPr>
    </w:p>
    <w:p w:rsidR="00E05157" w:rsidRDefault="00E05157" w:rsidP="008B5730">
      <w:pPr>
        <w:pStyle w:val="Titlu1"/>
        <w:pBdr>
          <w:top w:val="none" w:sz="0" w:space="0" w:color="auto"/>
          <w:left w:val="none" w:sz="0" w:space="0" w:color="auto"/>
          <w:bottom w:val="none" w:sz="0" w:space="0" w:color="auto"/>
          <w:right w:val="none" w:sz="0" w:space="0" w:color="auto"/>
        </w:pBdr>
        <w:shd w:val="clear" w:color="auto" w:fill="auto"/>
        <w:spacing w:before="0" w:after="0" w:line="240" w:lineRule="auto"/>
        <w:ind w:right="141"/>
        <w:jc w:val="left"/>
        <w:rPr>
          <w:rFonts w:ascii="Tahoma" w:hAnsi="Tahoma" w:cs="Tahoma"/>
          <w:color w:val="000000" w:themeColor="text1"/>
          <w:sz w:val="28"/>
        </w:rPr>
      </w:pPr>
      <w:bookmarkStart w:id="1" w:name="_Toc482702191"/>
      <w:r w:rsidRPr="00CF13D8">
        <w:rPr>
          <w:rFonts w:ascii="Tahoma" w:hAnsi="Tahoma" w:cs="Tahoma"/>
          <w:color w:val="000000" w:themeColor="text1"/>
          <w:sz w:val="28"/>
        </w:rPr>
        <w:t>1. DATE GENERALE:</w:t>
      </w:r>
      <w:bookmarkEnd w:id="1"/>
    </w:p>
    <w:p w:rsidR="008B5730" w:rsidRPr="008B5730" w:rsidRDefault="008B5730" w:rsidP="008B5730">
      <w:pPr>
        <w:spacing w:after="0" w:line="240" w:lineRule="auto"/>
        <w:rPr>
          <w:lang w:bidi="en-US"/>
        </w:rPr>
      </w:pPr>
    </w:p>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08"/>
        <w:gridCol w:w="5920"/>
      </w:tblGrid>
      <w:tr w:rsidR="009A76DF" w:rsidRPr="00CF13D8" w:rsidTr="00640DF8">
        <w:tc>
          <w:tcPr>
            <w:tcW w:w="3708" w:type="dxa"/>
          </w:tcPr>
          <w:p w:rsidR="006A0E7A" w:rsidRPr="00CF13D8" w:rsidRDefault="009D4725" w:rsidP="008B5730">
            <w:pPr>
              <w:tabs>
                <w:tab w:val="left" w:pos="3150"/>
                <w:tab w:val="left" w:pos="3330"/>
              </w:tabs>
              <w:rPr>
                <w:rFonts w:ascii="Tahoma" w:hAnsi="Tahoma" w:cs="Tahoma"/>
                <w:b/>
                <w:color w:val="000000" w:themeColor="text1"/>
                <w:sz w:val="28"/>
                <w:szCs w:val="28"/>
              </w:rPr>
            </w:pPr>
            <w:r w:rsidRPr="00CF13D8">
              <w:rPr>
                <w:rFonts w:ascii="Tahoma" w:hAnsi="Tahoma" w:cs="Tahoma"/>
                <w:b/>
                <w:color w:val="000000" w:themeColor="text1"/>
                <w:sz w:val="28"/>
                <w:szCs w:val="28"/>
              </w:rPr>
              <w:t xml:space="preserve">Denumirea </w:t>
            </w:r>
            <w:r w:rsidR="006A0E7A" w:rsidRPr="00CF13D8">
              <w:rPr>
                <w:rFonts w:ascii="Tahoma" w:hAnsi="Tahoma" w:cs="Tahoma"/>
                <w:b/>
                <w:color w:val="000000" w:themeColor="text1"/>
                <w:sz w:val="28"/>
                <w:szCs w:val="28"/>
              </w:rPr>
              <w:t>proiectului:</w:t>
            </w:r>
          </w:p>
        </w:tc>
        <w:tc>
          <w:tcPr>
            <w:tcW w:w="5920" w:type="dxa"/>
          </w:tcPr>
          <w:p w:rsidR="00640DF8" w:rsidRPr="00CF13D8" w:rsidRDefault="004610AA" w:rsidP="008B5730">
            <w:pPr>
              <w:tabs>
                <w:tab w:val="left" w:pos="3150"/>
                <w:tab w:val="left" w:pos="3330"/>
              </w:tabs>
              <w:jc w:val="both"/>
              <w:rPr>
                <w:rFonts w:ascii="Tahoma" w:hAnsi="Tahoma" w:cs="Tahoma"/>
                <w:b/>
                <w:color w:val="000000" w:themeColor="text1"/>
                <w:sz w:val="28"/>
                <w:szCs w:val="28"/>
              </w:rPr>
            </w:pPr>
            <w:r w:rsidRPr="00CF13D8">
              <w:rPr>
                <w:rFonts w:ascii="Tahoma" w:hAnsi="Tahoma" w:cs="Tahoma"/>
                <w:color w:val="000000" w:themeColor="text1"/>
                <w:sz w:val="28"/>
                <w:szCs w:val="28"/>
              </w:rPr>
              <w:t xml:space="preserve">LUCRĂRI DE INTERVENŢIE PRIVIND: </w:t>
            </w:r>
          </w:p>
        </w:tc>
      </w:tr>
      <w:tr w:rsidR="009A76DF" w:rsidRPr="00CF13D8" w:rsidTr="00640DF8">
        <w:tc>
          <w:tcPr>
            <w:tcW w:w="3708" w:type="dxa"/>
          </w:tcPr>
          <w:p w:rsidR="006A0E7A" w:rsidRPr="00CF13D8" w:rsidRDefault="009D4725" w:rsidP="008B5730">
            <w:pPr>
              <w:rPr>
                <w:rFonts w:ascii="Tahoma" w:hAnsi="Tahoma" w:cs="Tahoma"/>
                <w:b/>
                <w:color w:val="000000" w:themeColor="text1"/>
                <w:sz w:val="28"/>
                <w:szCs w:val="28"/>
              </w:rPr>
            </w:pPr>
            <w:r w:rsidRPr="00CF13D8">
              <w:rPr>
                <w:rFonts w:ascii="Tahoma" w:hAnsi="Tahoma" w:cs="Tahoma"/>
                <w:b/>
                <w:color w:val="000000" w:themeColor="text1"/>
                <w:sz w:val="28"/>
                <w:szCs w:val="28"/>
              </w:rPr>
              <w:t>Denumirea obiectivului de investiţii:</w:t>
            </w:r>
          </w:p>
        </w:tc>
        <w:tc>
          <w:tcPr>
            <w:tcW w:w="5920" w:type="dxa"/>
          </w:tcPr>
          <w:p w:rsidR="00640DF8" w:rsidRPr="00CF13D8" w:rsidRDefault="00B1001C" w:rsidP="008B5730">
            <w:pPr>
              <w:tabs>
                <w:tab w:val="left" w:pos="3150"/>
                <w:tab w:val="left" w:pos="3330"/>
              </w:tabs>
              <w:jc w:val="both"/>
              <w:rPr>
                <w:rFonts w:ascii="Tahoma" w:hAnsi="Tahoma" w:cs="Tahoma"/>
                <w:b/>
                <w:color w:val="000000" w:themeColor="text1"/>
                <w:sz w:val="28"/>
                <w:szCs w:val="28"/>
              </w:rPr>
            </w:pPr>
            <w:r w:rsidRPr="00CF13D8">
              <w:rPr>
                <w:rFonts w:ascii="Tahoma" w:hAnsi="Tahoma" w:cs="Tahoma"/>
                <w:b/>
                <w:color w:val="000000" w:themeColor="text1"/>
                <w:sz w:val="28"/>
                <w:szCs w:val="28"/>
              </w:rPr>
              <w:t>"Cresterea eficientei energetice a sectiilor externe ale Spitalului Judetean de Urgenta Bistrita, situate pe Str. Ghinzii, Nr. 26, Bistrita, Judetul Bistrita-Nasaud"</w:t>
            </w:r>
          </w:p>
        </w:tc>
      </w:tr>
      <w:tr w:rsidR="009A76DF" w:rsidRPr="00CF13D8" w:rsidTr="00640DF8">
        <w:tc>
          <w:tcPr>
            <w:tcW w:w="3708" w:type="dxa"/>
          </w:tcPr>
          <w:p w:rsidR="006A0E7A" w:rsidRPr="00CF13D8" w:rsidRDefault="006A0E7A" w:rsidP="008B5730">
            <w:pPr>
              <w:tabs>
                <w:tab w:val="left" w:pos="3150"/>
                <w:tab w:val="left" w:pos="3330"/>
              </w:tabs>
              <w:rPr>
                <w:rFonts w:ascii="Tahoma" w:hAnsi="Tahoma" w:cs="Tahoma"/>
                <w:b/>
                <w:color w:val="000000" w:themeColor="text1"/>
                <w:sz w:val="28"/>
                <w:szCs w:val="28"/>
              </w:rPr>
            </w:pPr>
            <w:r w:rsidRPr="00CF13D8">
              <w:rPr>
                <w:rFonts w:ascii="Tahoma" w:hAnsi="Tahoma" w:cs="Tahoma"/>
                <w:b/>
                <w:color w:val="000000" w:themeColor="text1"/>
                <w:sz w:val="28"/>
                <w:szCs w:val="28"/>
              </w:rPr>
              <w:t>Amplasament</w:t>
            </w:r>
            <w:r w:rsidRPr="00CF13D8">
              <w:rPr>
                <w:rFonts w:ascii="Tahoma" w:hAnsi="Tahoma" w:cs="Tahoma"/>
                <w:b/>
                <w:caps/>
                <w:color w:val="000000" w:themeColor="text1"/>
                <w:sz w:val="28"/>
                <w:szCs w:val="28"/>
              </w:rPr>
              <w:t>:</w:t>
            </w:r>
          </w:p>
        </w:tc>
        <w:tc>
          <w:tcPr>
            <w:tcW w:w="5920" w:type="dxa"/>
          </w:tcPr>
          <w:p w:rsidR="006A0E7A" w:rsidRPr="00CF13D8" w:rsidRDefault="006A0E7A" w:rsidP="00720B7E">
            <w:pPr>
              <w:tabs>
                <w:tab w:val="left" w:pos="3150"/>
                <w:tab w:val="left" w:pos="3330"/>
              </w:tabs>
              <w:jc w:val="both"/>
              <w:rPr>
                <w:rFonts w:ascii="Tahoma" w:hAnsi="Tahoma" w:cs="Tahoma"/>
                <w:b/>
                <w:color w:val="000000" w:themeColor="text1"/>
                <w:sz w:val="28"/>
                <w:szCs w:val="28"/>
              </w:rPr>
            </w:pPr>
            <w:r w:rsidRPr="00CF13D8">
              <w:rPr>
                <w:rFonts w:ascii="Tahoma" w:hAnsi="Tahoma" w:cs="Tahoma"/>
                <w:color w:val="000000" w:themeColor="text1"/>
                <w:sz w:val="28"/>
                <w:szCs w:val="28"/>
              </w:rPr>
              <w:t xml:space="preserve">Str. </w:t>
            </w:r>
            <w:r w:rsidR="00720B7E">
              <w:rPr>
                <w:rFonts w:ascii="Tahoma" w:hAnsi="Tahoma" w:cs="Tahoma"/>
                <w:color w:val="000000" w:themeColor="text1"/>
                <w:sz w:val="28"/>
                <w:szCs w:val="28"/>
              </w:rPr>
              <w:t>Ghinzii</w:t>
            </w:r>
            <w:r w:rsidR="009D4725" w:rsidRPr="00CF13D8">
              <w:rPr>
                <w:rFonts w:ascii="Tahoma" w:hAnsi="Tahoma" w:cs="Tahoma"/>
                <w:color w:val="000000" w:themeColor="text1"/>
                <w:sz w:val="28"/>
                <w:szCs w:val="28"/>
              </w:rPr>
              <w:t xml:space="preserve">, </w:t>
            </w:r>
            <w:r w:rsidR="00AA26BF" w:rsidRPr="00CF13D8">
              <w:rPr>
                <w:rFonts w:ascii="Tahoma" w:hAnsi="Tahoma" w:cs="Tahoma"/>
                <w:color w:val="000000" w:themeColor="text1"/>
                <w:sz w:val="28"/>
                <w:szCs w:val="28"/>
              </w:rPr>
              <w:t>n</w:t>
            </w:r>
            <w:r w:rsidR="009D4725" w:rsidRPr="00CF13D8">
              <w:rPr>
                <w:rFonts w:ascii="Tahoma" w:hAnsi="Tahoma" w:cs="Tahoma"/>
                <w:color w:val="000000" w:themeColor="text1"/>
                <w:sz w:val="28"/>
                <w:szCs w:val="28"/>
              </w:rPr>
              <w:t>r.</w:t>
            </w:r>
            <w:r w:rsidR="00720B7E">
              <w:rPr>
                <w:rFonts w:ascii="Tahoma" w:hAnsi="Tahoma" w:cs="Tahoma"/>
                <w:color w:val="000000" w:themeColor="text1"/>
                <w:sz w:val="28"/>
                <w:szCs w:val="28"/>
              </w:rPr>
              <w:t>26</w:t>
            </w:r>
            <w:r w:rsidR="009D4725" w:rsidRPr="00CF13D8">
              <w:rPr>
                <w:rFonts w:ascii="Tahoma" w:hAnsi="Tahoma" w:cs="Tahoma"/>
                <w:color w:val="000000" w:themeColor="text1"/>
                <w:sz w:val="28"/>
                <w:szCs w:val="28"/>
              </w:rPr>
              <w:t>, localitatea Bistriţa, judeţul Bistriţ</w:t>
            </w:r>
            <w:r w:rsidRPr="00CF13D8">
              <w:rPr>
                <w:rFonts w:ascii="Tahoma" w:hAnsi="Tahoma" w:cs="Tahoma"/>
                <w:color w:val="000000" w:themeColor="text1"/>
                <w:sz w:val="28"/>
                <w:szCs w:val="28"/>
              </w:rPr>
              <w:t>a</w:t>
            </w:r>
            <w:r w:rsidR="009D4725" w:rsidRPr="00CF13D8">
              <w:rPr>
                <w:rFonts w:ascii="Tahoma" w:hAnsi="Tahoma" w:cs="Tahoma"/>
                <w:color w:val="000000" w:themeColor="text1"/>
                <w:sz w:val="28"/>
                <w:szCs w:val="28"/>
              </w:rPr>
              <w:t>-Năsă</w:t>
            </w:r>
            <w:r w:rsidRPr="00CF13D8">
              <w:rPr>
                <w:rFonts w:ascii="Tahoma" w:hAnsi="Tahoma" w:cs="Tahoma"/>
                <w:color w:val="000000" w:themeColor="text1"/>
                <w:sz w:val="28"/>
                <w:szCs w:val="28"/>
              </w:rPr>
              <w:t>ud</w:t>
            </w:r>
          </w:p>
        </w:tc>
      </w:tr>
      <w:tr w:rsidR="009A76DF" w:rsidRPr="00CF13D8" w:rsidTr="00640DF8">
        <w:tc>
          <w:tcPr>
            <w:tcW w:w="3708" w:type="dxa"/>
          </w:tcPr>
          <w:p w:rsidR="006A0E7A" w:rsidRPr="00CF13D8" w:rsidRDefault="006A0E7A" w:rsidP="008B5730">
            <w:pPr>
              <w:tabs>
                <w:tab w:val="left" w:pos="3150"/>
                <w:tab w:val="left" w:pos="3330"/>
              </w:tabs>
              <w:rPr>
                <w:rFonts w:ascii="Tahoma" w:hAnsi="Tahoma" w:cs="Tahoma"/>
                <w:b/>
                <w:color w:val="000000" w:themeColor="text1"/>
                <w:sz w:val="28"/>
                <w:szCs w:val="28"/>
              </w:rPr>
            </w:pPr>
          </w:p>
        </w:tc>
        <w:tc>
          <w:tcPr>
            <w:tcW w:w="5920" w:type="dxa"/>
          </w:tcPr>
          <w:p w:rsidR="006A0E7A" w:rsidRPr="00CF13D8" w:rsidRDefault="006A0E7A" w:rsidP="008B5730">
            <w:pPr>
              <w:tabs>
                <w:tab w:val="left" w:pos="3150"/>
                <w:tab w:val="left" w:pos="3330"/>
              </w:tabs>
              <w:rPr>
                <w:rFonts w:ascii="Tahoma" w:hAnsi="Tahoma" w:cs="Tahoma"/>
                <w:color w:val="000000" w:themeColor="text1"/>
                <w:sz w:val="28"/>
                <w:szCs w:val="28"/>
              </w:rPr>
            </w:pPr>
          </w:p>
        </w:tc>
      </w:tr>
      <w:tr w:rsidR="009A76DF" w:rsidRPr="00CF13D8" w:rsidTr="00640DF8">
        <w:tc>
          <w:tcPr>
            <w:tcW w:w="3708" w:type="dxa"/>
          </w:tcPr>
          <w:p w:rsidR="006A0E7A" w:rsidRPr="00CF13D8" w:rsidRDefault="00640DF8" w:rsidP="008B5730">
            <w:pPr>
              <w:tabs>
                <w:tab w:val="left" w:pos="3150"/>
                <w:tab w:val="left" w:pos="3330"/>
              </w:tabs>
              <w:jc w:val="both"/>
              <w:rPr>
                <w:rFonts w:ascii="Tahoma" w:hAnsi="Tahoma" w:cs="Tahoma"/>
                <w:b/>
                <w:color w:val="000000" w:themeColor="text1"/>
                <w:sz w:val="28"/>
                <w:szCs w:val="28"/>
              </w:rPr>
            </w:pPr>
            <w:r w:rsidRPr="00CF13D8">
              <w:rPr>
                <w:rFonts w:ascii="Tahoma" w:hAnsi="Tahoma" w:cs="Tahoma"/>
                <w:b/>
                <w:color w:val="000000" w:themeColor="text1"/>
                <w:sz w:val="28"/>
                <w:szCs w:val="28"/>
              </w:rPr>
              <w:t>Ordonator principal de credite/investitor:</w:t>
            </w:r>
          </w:p>
          <w:p w:rsidR="00640DF8" w:rsidRPr="00CF13D8" w:rsidRDefault="00640DF8" w:rsidP="008B5730">
            <w:pPr>
              <w:tabs>
                <w:tab w:val="left" w:pos="3150"/>
                <w:tab w:val="left" w:pos="3330"/>
              </w:tabs>
              <w:jc w:val="both"/>
              <w:rPr>
                <w:rFonts w:ascii="Tahoma" w:hAnsi="Tahoma" w:cs="Tahoma"/>
                <w:b/>
                <w:color w:val="000000" w:themeColor="text1"/>
                <w:sz w:val="28"/>
                <w:szCs w:val="28"/>
              </w:rPr>
            </w:pPr>
          </w:p>
        </w:tc>
        <w:tc>
          <w:tcPr>
            <w:tcW w:w="5920" w:type="dxa"/>
          </w:tcPr>
          <w:p w:rsidR="006A0E7A" w:rsidRPr="00CF13D8" w:rsidRDefault="009D4725" w:rsidP="008B5730">
            <w:pPr>
              <w:tabs>
                <w:tab w:val="left" w:pos="3150"/>
                <w:tab w:val="left" w:pos="3330"/>
              </w:tabs>
              <w:jc w:val="both"/>
              <w:rPr>
                <w:rFonts w:ascii="Tahoma" w:hAnsi="Tahoma" w:cs="Tahoma"/>
                <w:caps/>
                <w:color w:val="000000" w:themeColor="text1"/>
                <w:sz w:val="28"/>
                <w:szCs w:val="28"/>
              </w:rPr>
            </w:pPr>
            <w:r w:rsidRPr="00CF13D8">
              <w:rPr>
                <w:rFonts w:ascii="Tahoma" w:hAnsi="Tahoma" w:cs="Tahoma"/>
                <w:caps/>
                <w:color w:val="000000" w:themeColor="text1"/>
                <w:sz w:val="28"/>
                <w:szCs w:val="28"/>
              </w:rPr>
              <w:t>UAT JudeŢul BistriŢa-NĂsĂ</w:t>
            </w:r>
            <w:r w:rsidR="006A0E7A" w:rsidRPr="00CF13D8">
              <w:rPr>
                <w:rFonts w:ascii="Tahoma" w:hAnsi="Tahoma" w:cs="Tahoma"/>
                <w:caps/>
                <w:color w:val="000000" w:themeColor="text1"/>
                <w:sz w:val="28"/>
                <w:szCs w:val="28"/>
              </w:rPr>
              <w:t>ud</w:t>
            </w:r>
          </w:p>
          <w:p w:rsidR="00640DF8" w:rsidRPr="00CF13D8" w:rsidRDefault="00640DF8" w:rsidP="008B5730">
            <w:pPr>
              <w:tabs>
                <w:tab w:val="left" w:pos="3150"/>
                <w:tab w:val="left" w:pos="3330"/>
              </w:tabs>
              <w:rPr>
                <w:rFonts w:ascii="Tahoma" w:hAnsi="Tahoma" w:cs="Tahoma"/>
                <w:color w:val="000000" w:themeColor="text1"/>
                <w:sz w:val="28"/>
                <w:szCs w:val="28"/>
              </w:rPr>
            </w:pPr>
          </w:p>
        </w:tc>
      </w:tr>
      <w:tr w:rsidR="009A76DF" w:rsidRPr="00CF13D8" w:rsidTr="00640DF8">
        <w:tc>
          <w:tcPr>
            <w:tcW w:w="3708" w:type="dxa"/>
          </w:tcPr>
          <w:p w:rsidR="006A0E7A" w:rsidRPr="00CF13D8" w:rsidRDefault="009D4725" w:rsidP="008B5730">
            <w:pPr>
              <w:tabs>
                <w:tab w:val="left" w:pos="3150"/>
                <w:tab w:val="left" w:pos="3330"/>
              </w:tabs>
              <w:rPr>
                <w:rFonts w:ascii="Tahoma" w:hAnsi="Tahoma" w:cs="Tahoma"/>
                <w:b/>
                <w:color w:val="000000" w:themeColor="text1"/>
                <w:sz w:val="28"/>
                <w:szCs w:val="28"/>
              </w:rPr>
            </w:pPr>
            <w:r w:rsidRPr="00CF13D8">
              <w:rPr>
                <w:rFonts w:ascii="Tahoma" w:hAnsi="Tahoma" w:cs="Tahoma"/>
                <w:b/>
                <w:color w:val="000000" w:themeColor="text1"/>
                <w:sz w:val="28"/>
                <w:szCs w:val="28"/>
              </w:rPr>
              <w:t>Beneficiarul investiţ</w:t>
            </w:r>
            <w:r w:rsidR="006A0E7A" w:rsidRPr="00CF13D8">
              <w:rPr>
                <w:rFonts w:ascii="Tahoma" w:hAnsi="Tahoma" w:cs="Tahoma"/>
                <w:b/>
                <w:color w:val="000000" w:themeColor="text1"/>
                <w:sz w:val="28"/>
                <w:szCs w:val="28"/>
              </w:rPr>
              <w:t>iei:</w:t>
            </w:r>
          </w:p>
        </w:tc>
        <w:tc>
          <w:tcPr>
            <w:tcW w:w="5920" w:type="dxa"/>
          </w:tcPr>
          <w:p w:rsidR="006A0E7A" w:rsidRPr="00CF13D8" w:rsidRDefault="009D4725" w:rsidP="008B5730">
            <w:pPr>
              <w:tabs>
                <w:tab w:val="left" w:pos="3150"/>
                <w:tab w:val="left" w:pos="3330"/>
              </w:tabs>
              <w:jc w:val="both"/>
              <w:rPr>
                <w:rFonts w:ascii="Tahoma" w:hAnsi="Tahoma" w:cs="Tahoma"/>
                <w:caps/>
                <w:color w:val="000000" w:themeColor="text1"/>
                <w:sz w:val="28"/>
                <w:szCs w:val="28"/>
              </w:rPr>
            </w:pPr>
            <w:r w:rsidRPr="00CF13D8">
              <w:rPr>
                <w:rFonts w:ascii="Tahoma" w:hAnsi="Tahoma" w:cs="Tahoma"/>
                <w:caps/>
                <w:color w:val="000000" w:themeColor="text1"/>
                <w:sz w:val="28"/>
                <w:szCs w:val="28"/>
              </w:rPr>
              <w:t>UAT JudeŢul BistriŢa-NĂsĂ</w:t>
            </w:r>
            <w:r w:rsidR="006A0E7A" w:rsidRPr="00CF13D8">
              <w:rPr>
                <w:rFonts w:ascii="Tahoma" w:hAnsi="Tahoma" w:cs="Tahoma"/>
                <w:caps/>
                <w:color w:val="000000" w:themeColor="text1"/>
                <w:sz w:val="28"/>
                <w:szCs w:val="28"/>
              </w:rPr>
              <w:t>ud</w:t>
            </w:r>
          </w:p>
          <w:p w:rsidR="00640DF8" w:rsidRPr="00CF13D8" w:rsidRDefault="00640DF8" w:rsidP="008B5730">
            <w:pPr>
              <w:tabs>
                <w:tab w:val="left" w:pos="3150"/>
                <w:tab w:val="left" w:pos="3330"/>
              </w:tabs>
              <w:rPr>
                <w:rFonts w:ascii="Tahoma" w:hAnsi="Tahoma" w:cs="Tahoma"/>
                <w:color w:val="000000" w:themeColor="text1"/>
                <w:sz w:val="28"/>
                <w:szCs w:val="28"/>
              </w:rPr>
            </w:pPr>
          </w:p>
        </w:tc>
      </w:tr>
      <w:tr w:rsidR="009A76DF" w:rsidRPr="00CF13D8" w:rsidTr="00640DF8">
        <w:tc>
          <w:tcPr>
            <w:tcW w:w="3708" w:type="dxa"/>
          </w:tcPr>
          <w:p w:rsidR="006A0E7A" w:rsidRPr="00CF13D8" w:rsidRDefault="006A0E7A" w:rsidP="008B5730">
            <w:pPr>
              <w:tabs>
                <w:tab w:val="left" w:pos="3150"/>
                <w:tab w:val="left" w:pos="3330"/>
              </w:tabs>
              <w:rPr>
                <w:rFonts w:ascii="Tahoma" w:hAnsi="Tahoma" w:cs="Tahoma"/>
                <w:b/>
                <w:color w:val="000000" w:themeColor="text1"/>
                <w:sz w:val="28"/>
                <w:szCs w:val="28"/>
              </w:rPr>
            </w:pPr>
            <w:r w:rsidRPr="00CF13D8">
              <w:rPr>
                <w:rFonts w:ascii="Tahoma" w:hAnsi="Tahoma" w:cs="Tahoma"/>
                <w:b/>
                <w:color w:val="000000" w:themeColor="text1"/>
                <w:sz w:val="28"/>
                <w:szCs w:val="28"/>
              </w:rPr>
              <w:t>Proiectant general:</w:t>
            </w:r>
          </w:p>
        </w:tc>
        <w:tc>
          <w:tcPr>
            <w:tcW w:w="5920" w:type="dxa"/>
          </w:tcPr>
          <w:p w:rsidR="006A0E7A" w:rsidRPr="00CF13D8" w:rsidRDefault="006A0E7A" w:rsidP="008B5730">
            <w:pPr>
              <w:tabs>
                <w:tab w:val="left" w:pos="3150"/>
                <w:tab w:val="left" w:pos="3330"/>
              </w:tabs>
              <w:jc w:val="both"/>
              <w:rPr>
                <w:rFonts w:ascii="Tahoma" w:hAnsi="Tahoma" w:cs="Tahoma"/>
                <w:color w:val="000000" w:themeColor="text1"/>
                <w:sz w:val="28"/>
                <w:szCs w:val="28"/>
              </w:rPr>
            </w:pPr>
            <w:r w:rsidRPr="00CF13D8">
              <w:rPr>
                <w:rFonts w:ascii="Tahoma" w:hAnsi="Tahoma" w:cs="Tahoma"/>
                <w:caps/>
                <w:color w:val="000000" w:themeColor="text1"/>
                <w:sz w:val="28"/>
                <w:szCs w:val="28"/>
              </w:rPr>
              <w:t>K</w:t>
            </w:r>
            <w:r w:rsidR="009D4725" w:rsidRPr="00CF13D8">
              <w:rPr>
                <w:rFonts w:ascii="Tahoma" w:hAnsi="Tahoma" w:cs="Tahoma"/>
                <w:caps/>
                <w:color w:val="000000" w:themeColor="text1"/>
                <w:sz w:val="28"/>
                <w:szCs w:val="28"/>
              </w:rPr>
              <w:t>lever System S.R.L.,</w:t>
            </w:r>
            <w:r w:rsidR="00640DF8" w:rsidRPr="00CF13D8">
              <w:rPr>
                <w:rFonts w:ascii="Tahoma" w:hAnsi="Tahoma" w:cs="Tahoma"/>
                <w:caps/>
                <w:color w:val="000000" w:themeColor="text1"/>
                <w:sz w:val="28"/>
                <w:szCs w:val="28"/>
              </w:rPr>
              <w:t xml:space="preserve"> </w:t>
            </w:r>
            <w:r w:rsidR="004610AA" w:rsidRPr="00CF13D8">
              <w:rPr>
                <w:rFonts w:ascii="Tahoma" w:hAnsi="Tahoma" w:cs="Tahoma"/>
                <w:caps/>
                <w:color w:val="000000" w:themeColor="text1"/>
                <w:sz w:val="28"/>
                <w:szCs w:val="28"/>
              </w:rPr>
              <w:t>M</w:t>
            </w:r>
            <w:r w:rsidR="004610AA" w:rsidRPr="00CF13D8">
              <w:rPr>
                <w:rFonts w:ascii="Tahoma" w:hAnsi="Tahoma" w:cs="Tahoma"/>
                <w:color w:val="000000" w:themeColor="text1"/>
                <w:sz w:val="28"/>
                <w:szCs w:val="28"/>
              </w:rPr>
              <w:t>un. Bistriţa, str. 1 Decembrie, nr.30, birou 3, jud. Bistriţa-Năsăud</w:t>
            </w:r>
          </w:p>
        </w:tc>
      </w:tr>
      <w:tr w:rsidR="009A76DF" w:rsidRPr="00CF13D8" w:rsidTr="00640DF8">
        <w:tc>
          <w:tcPr>
            <w:tcW w:w="3708" w:type="dxa"/>
          </w:tcPr>
          <w:p w:rsidR="006A0E7A" w:rsidRPr="00CF13D8" w:rsidRDefault="006A0E7A" w:rsidP="008B5730">
            <w:pPr>
              <w:tabs>
                <w:tab w:val="left" w:pos="3150"/>
                <w:tab w:val="left" w:pos="3330"/>
              </w:tabs>
              <w:rPr>
                <w:rFonts w:ascii="Tahoma" w:hAnsi="Tahoma" w:cs="Tahoma"/>
                <w:b/>
                <w:color w:val="000000" w:themeColor="text1"/>
                <w:sz w:val="28"/>
                <w:szCs w:val="28"/>
              </w:rPr>
            </w:pPr>
          </w:p>
        </w:tc>
        <w:tc>
          <w:tcPr>
            <w:tcW w:w="5920" w:type="dxa"/>
          </w:tcPr>
          <w:p w:rsidR="006A0E7A" w:rsidRPr="00CF13D8" w:rsidRDefault="006A0E7A" w:rsidP="008B5730">
            <w:pPr>
              <w:tabs>
                <w:tab w:val="left" w:pos="3264"/>
              </w:tabs>
              <w:ind w:left="3260" w:hanging="3260"/>
              <w:rPr>
                <w:rFonts w:ascii="Tahoma" w:hAnsi="Tahoma" w:cs="Tahoma"/>
                <w:caps/>
                <w:color w:val="000000" w:themeColor="text1"/>
                <w:sz w:val="28"/>
                <w:szCs w:val="28"/>
              </w:rPr>
            </w:pPr>
          </w:p>
        </w:tc>
      </w:tr>
    </w:tbl>
    <w:p w:rsidR="006A0E7A" w:rsidRPr="00CF13D8" w:rsidRDefault="006A0E7A" w:rsidP="008B5730">
      <w:pPr>
        <w:spacing w:after="0" w:line="240" w:lineRule="auto"/>
        <w:rPr>
          <w:rFonts w:ascii="Tahoma" w:hAnsi="Tahoma" w:cs="Tahoma"/>
          <w:color w:val="000000" w:themeColor="text1"/>
          <w:sz w:val="28"/>
          <w:szCs w:val="28"/>
          <w:lang w:bidi="en-US"/>
        </w:rPr>
        <w:sectPr w:rsidR="006A0E7A" w:rsidRPr="00CF13D8" w:rsidSect="005A6F29">
          <w:headerReference w:type="first" r:id="rId8"/>
          <w:pgSz w:w="11909" w:h="16834" w:code="9"/>
          <w:pgMar w:top="-720" w:right="1136" w:bottom="1135" w:left="1134" w:header="284" w:footer="342" w:gutter="0"/>
          <w:cols w:space="720"/>
          <w:noEndnote/>
          <w:docGrid w:linePitch="299"/>
        </w:sectPr>
      </w:pPr>
    </w:p>
    <w:p w:rsidR="00E05157" w:rsidRPr="00CF13D8" w:rsidRDefault="00E05157" w:rsidP="008B5730">
      <w:pPr>
        <w:pStyle w:val="Titlu1"/>
        <w:pBdr>
          <w:top w:val="none" w:sz="0" w:space="0" w:color="auto"/>
          <w:left w:val="none" w:sz="0" w:space="0" w:color="auto"/>
          <w:bottom w:val="none" w:sz="0" w:space="0" w:color="auto"/>
          <w:right w:val="none" w:sz="0" w:space="0" w:color="auto"/>
        </w:pBdr>
        <w:shd w:val="clear" w:color="auto" w:fill="auto"/>
        <w:spacing w:before="0" w:after="0" w:line="240" w:lineRule="auto"/>
        <w:ind w:right="141"/>
        <w:jc w:val="left"/>
        <w:rPr>
          <w:rFonts w:ascii="Tahoma" w:hAnsi="Tahoma" w:cs="Tahoma"/>
          <w:color w:val="000000" w:themeColor="text1"/>
          <w:sz w:val="28"/>
        </w:rPr>
      </w:pPr>
      <w:bookmarkStart w:id="2" w:name="_Toc482702192"/>
      <w:r w:rsidRPr="00CF13D8">
        <w:rPr>
          <w:rFonts w:ascii="Tahoma" w:hAnsi="Tahoma" w:cs="Tahoma"/>
          <w:color w:val="000000" w:themeColor="text1"/>
          <w:sz w:val="28"/>
        </w:rPr>
        <w:lastRenderedPageBreak/>
        <w:t>2. DESCRIEREA INVESTIȚIEI</w:t>
      </w:r>
      <w:bookmarkEnd w:id="2"/>
    </w:p>
    <w:p w:rsidR="008B5730" w:rsidRDefault="008B5730" w:rsidP="008B5730">
      <w:pPr>
        <w:pStyle w:val="Titlu2"/>
        <w:pBdr>
          <w:top w:val="none" w:sz="0" w:space="0" w:color="auto"/>
          <w:left w:val="none" w:sz="0" w:space="0" w:color="auto"/>
          <w:bottom w:val="none" w:sz="0" w:space="0" w:color="auto"/>
          <w:right w:val="none" w:sz="0" w:space="0" w:color="auto"/>
        </w:pBdr>
        <w:spacing w:before="0" w:after="0" w:line="240" w:lineRule="auto"/>
        <w:jc w:val="left"/>
        <w:rPr>
          <w:rFonts w:ascii="Tahoma" w:eastAsiaTheme="minorHAnsi" w:hAnsi="Tahoma" w:cs="Tahoma"/>
          <w:b w:val="0"/>
          <w:bCs w:val="0"/>
          <w:caps w:val="0"/>
          <w:noProof w:val="0"/>
          <w:color w:val="000000" w:themeColor="text1"/>
          <w:szCs w:val="28"/>
        </w:rPr>
      </w:pPr>
      <w:bookmarkStart w:id="3" w:name="_Toc483424790"/>
    </w:p>
    <w:p w:rsidR="008E40FA" w:rsidRPr="00CF13D8" w:rsidRDefault="008E40FA" w:rsidP="008B5730">
      <w:pPr>
        <w:pStyle w:val="Titlu2"/>
        <w:pBdr>
          <w:top w:val="none" w:sz="0" w:space="0" w:color="auto"/>
          <w:left w:val="none" w:sz="0" w:space="0" w:color="auto"/>
          <w:bottom w:val="none" w:sz="0" w:space="0" w:color="auto"/>
          <w:right w:val="none" w:sz="0" w:space="0" w:color="auto"/>
        </w:pBdr>
        <w:spacing w:before="0" w:after="0" w:line="240" w:lineRule="auto"/>
        <w:jc w:val="left"/>
        <w:rPr>
          <w:rFonts w:ascii="Tahoma" w:hAnsi="Tahoma" w:cs="Tahoma"/>
          <w:caps w:val="0"/>
          <w:color w:val="000000" w:themeColor="text1"/>
          <w:szCs w:val="28"/>
        </w:rPr>
      </w:pPr>
      <w:r w:rsidRPr="00CF13D8">
        <w:rPr>
          <w:rFonts w:ascii="Tahoma" w:hAnsi="Tahoma" w:cs="Tahoma"/>
          <w:caps w:val="0"/>
          <w:color w:val="000000" w:themeColor="text1"/>
          <w:szCs w:val="28"/>
        </w:rPr>
        <w:t>2.1. CA</w:t>
      </w:r>
      <w:r w:rsidRPr="00CF13D8">
        <w:rPr>
          <w:rFonts w:ascii="Tahoma" w:hAnsi="Tahoma" w:cs="Tahoma"/>
          <w:caps w:val="0"/>
          <w:color w:val="000000" w:themeColor="text1"/>
          <w:spacing w:val="1"/>
          <w:szCs w:val="28"/>
        </w:rPr>
        <w:t>R</w:t>
      </w:r>
      <w:r w:rsidRPr="00CF13D8">
        <w:rPr>
          <w:rFonts w:ascii="Tahoma" w:hAnsi="Tahoma" w:cs="Tahoma"/>
          <w:caps w:val="0"/>
          <w:color w:val="000000" w:themeColor="text1"/>
          <w:szCs w:val="28"/>
        </w:rPr>
        <w:t>A</w:t>
      </w:r>
      <w:r w:rsidRPr="00CF13D8">
        <w:rPr>
          <w:rFonts w:ascii="Tahoma" w:hAnsi="Tahoma" w:cs="Tahoma"/>
          <w:caps w:val="0"/>
          <w:color w:val="000000" w:themeColor="text1"/>
          <w:spacing w:val="1"/>
          <w:szCs w:val="28"/>
        </w:rPr>
        <w:t>C</w:t>
      </w:r>
      <w:r w:rsidRPr="00CF13D8">
        <w:rPr>
          <w:rFonts w:ascii="Tahoma" w:hAnsi="Tahoma" w:cs="Tahoma"/>
          <w:caps w:val="0"/>
          <w:color w:val="000000" w:themeColor="text1"/>
          <w:szCs w:val="28"/>
        </w:rPr>
        <w:t>TERISTICI</w:t>
      </w:r>
      <w:r w:rsidRPr="00CF13D8">
        <w:rPr>
          <w:rFonts w:ascii="Tahoma" w:hAnsi="Tahoma" w:cs="Tahoma"/>
          <w:caps w:val="0"/>
          <w:color w:val="000000" w:themeColor="text1"/>
          <w:spacing w:val="-4"/>
          <w:szCs w:val="28"/>
        </w:rPr>
        <w:t xml:space="preserve"> </w:t>
      </w:r>
      <w:r w:rsidRPr="00CF13D8">
        <w:rPr>
          <w:rFonts w:ascii="Tahoma" w:hAnsi="Tahoma" w:cs="Tahoma"/>
          <w:caps w:val="0"/>
          <w:color w:val="000000" w:themeColor="text1"/>
          <w:szCs w:val="28"/>
        </w:rPr>
        <w:t>TEHNICE</w:t>
      </w:r>
      <w:r w:rsidRPr="00CF13D8">
        <w:rPr>
          <w:rFonts w:ascii="Tahoma" w:hAnsi="Tahoma" w:cs="Tahoma"/>
          <w:caps w:val="0"/>
          <w:color w:val="000000" w:themeColor="text1"/>
          <w:spacing w:val="-4"/>
          <w:szCs w:val="28"/>
        </w:rPr>
        <w:t xml:space="preserve"> </w:t>
      </w:r>
      <w:r w:rsidRPr="00CF13D8">
        <w:rPr>
          <w:rFonts w:ascii="Tahoma" w:hAnsi="Tahoma" w:cs="Tahoma"/>
          <w:caps w:val="0"/>
          <w:color w:val="000000" w:themeColor="text1"/>
          <w:szCs w:val="28"/>
        </w:rPr>
        <w:t>ŞI</w:t>
      </w:r>
      <w:r w:rsidRPr="00CF13D8">
        <w:rPr>
          <w:rFonts w:ascii="Tahoma" w:hAnsi="Tahoma" w:cs="Tahoma"/>
          <w:caps w:val="0"/>
          <w:color w:val="000000" w:themeColor="text1"/>
          <w:spacing w:val="-5"/>
          <w:szCs w:val="28"/>
        </w:rPr>
        <w:t xml:space="preserve"> </w:t>
      </w:r>
      <w:r w:rsidRPr="00CF13D8">
        <w:rPr>
          <w:rFonts w:ascii="Tahoma" w:hAnsi="Tahoma" w:cs="Tahoma"/>
          <w:caps w:val="0"/>
          <w:color w:val="000000" w:themeColor="text1"/>
          <w:szCs w:val="28"/>
        </w:rPr>
        <w:t>P</w:t>
      </w:r>
      <w:r w:rsidRPr="00CF13D8">
        <w:rPr>
          <w:rFonts w:ascii="Tahoma" w:hAnsi="Tahoma" w:cs="Tahoma"/>
          <w:caps w:val="0"/>
          <w:color w:val="000000" w:themeColor="text1"/>
          <w:spacing w:val="1"/>
          <w:szCs w:val="28"/>
        </w:rPr>
        <w:t>A</w:t>
      </w:r>
      <w:r w:rsidRPr="00CF13D8">
        <w:rPr>
          <w:rFonts w:ascii="Tahoma" w:hAnsi="Tahoma" w:cs="Tahoma"/>
          <w:caps w:val="0"/>
          <w:color w:val="000000" w:themeColor="text1"/>
          <w:szCs w:val="28"/>
        </w:rPr>
        <w:t>R</w:t>
      </w:r>
      <w:r w:rsidRPr="00CF13D8">
        <w:rPr>
          <w:rFonts w:ascii="Tahoma" w:hAnsi="Tahoma" w:cs="Tahoma"/>
          <w:caps w:val="0"/>
          <w:color w:val="000000" w:themeColor="text1"/>
          <w:spacing w:val="1"/>
          <w:szCs w:val="28"/>
        </w:rPr>
        <w:t>A</w:t>
      </w:r>
      <w:r w:rsidRPr="00CF13D8">
        <w:rPr>
          <w:rFonts w:ascii="Tahoma" w:hAnsi="Tahoma" w:cs="Tahoma"/>
          <w:caps w:val="0"/>
          <w:color w:val="000000" w:themeColor="text1"/>
          <w:szCs w:val="28"/>
        </w:rPr>
        <w:t>METRI</w:t>
      </w:r>
      <w:r w:rsidR="006D7D77" w:rsidRPr="00CF13D8">
        <w:rPr>
          <w:rFonts w:ascii="Tahoma" w:hAnsi="Tahoma" w:cs="Tahoma"/>
          <w:caps w:val="0"/>
          <w:color w:val="000000" w:themeColor="text1"/>
          <w:szCs w:val="28"/>
        </w:rPr>
        <w:t>I</w:t>
      </w:r>
      <w:r w:rsidRPr="00CF13D8">
        <w:rPr>
          <w:rFonts w:ascii="Tahoma" w:hAnsi="Tahoma" w:cs="Tahoma"/>
          <w:caps w:val="0"/>
          <w:color w:val="000000" w:themeColor="text1"/>
          <w:spacing w:val="1"/>
          <w:szCs w:val="28"/>
        </w:rPr>
        <w:t xml:space="preserve"> </w:t>
      </w:r>
      <w:r w:rsidRPr="00CF13D8">
        <w:rPr>
          <w:rFonts w:ascii="Tahoma" w:hAnsi="Tahoma" w:cs="Tahoma"/>
          <w:caps w:val="0"/>
          <w:color w:val="000000" w:themeColor="text1"/>
          <w:szCs w:val="28"/>
        </w:rPr>
        <w:t>SPE</w:t>
      </w:r>
      <w:r w:rsidRPr="00CF13D8">
        <w:rPr>
          <w:rFonts w:ascii="Tahoma" w:hAnsi="Tahoma" w:cs="Tahoma"/>
          <w:caps w:val="0"/>
          <w:color w:val="000000" w:themeColor="text1"/>
          <w:spacing w:val="1"/>
          <w:szCs w:val="28"/>
        </w:rPr>
        <w:t>C</w:t>
      </w:r>
      <w:r w:rsidRPr="00CF13D8">
        <w:rPr>
          <w:rFonts w:ascii="Tahoma" w:hAnsi="Tahoma" w:cs="Tahoma"/>
          <w:caps w:val="0"/>
          <w:color w:val="000000" w:themeColor="text1"/>
          <w:szCs w:val="28"/>
        </w:rPr>
        <w:t>IFICI</w:t>
      </w:r>
      <w:bookmarkEnd w:id="3"/>
    </w:p>
    <w:p w:rsidR="009C49CB" w:rsidRPr="00CF13D8" w:rsidRDefault="009C49CB" w:rsidP="008B5730">
      <w:pPr>
        <w:spacing w:after="0" w:line="240" w:lineRule="auto"/>
        <w:rPr>
          <w:rFonts w:ascii="Tahoma" w:hAnsi="Tahoma" w:cs="Tahoma"/>
          <w:color w:val="000000" w:themeColor="text1"/>
          <w:sz w:val="28"/>
          <w:szCs w:val="28"/>
          <w:lang w:bidi="en-US"/>
        </w:rPr>
      </w:pPr>
    </w:p>
    <w:p w:rsidR="00C05545" w:rsidRPr="00CF13D8" w:rsidRDefault="00C05545" w:rsidP="008B5730">
      <w:pPr>
        <w:pStyle w:val="Titlu3"/>
        <w:keepNext w:val="0"/>
        <w:keepLines w:val="0"/>
        <w:numPr>
          <w:ilvl w:val="0"/>
          <w:numId w:val="3"/>
        </w:numPr>
        <w:spacing w:before="0" w:line="240" w:lineRule="auto"/>
        <w:ind w:left="426" w:hanging="426"/>
        <w:jc w:val="both"/>
        <w:rPr>
          <w:rFonts w:ascii="Tahoma" w:hAnsi="Tahoma" w:cs="Tahoma"/>
          <w:b/>
          <w:color w:val="000000" w:themeColor="text1"/>
          <w:sz w:val="28"/>
          <w:szCs w:val="28"/>
        </w:rPr>
      </w:pPr>
      <w:bookmarkStart w:id="4" w:name="_Toc485677684"/>
      <w:bookmarkStart w:id="5" w:name="_Toc483424791"/>
      <w:r w:rsidRPr="00CF13D8">
        <w:rPr>
          <w:rFonts w:ascii="Tahoma" w:hAnsi="Tahoma" w:cs="Tahoma"/>
          <w:b/>
          <w:color w:val="000000" w:themeColor="text1"/>
          <w:sz w:val="28"/>
          <w:szCs w:val="28"/>
        </w:rPr>
        <w:t>CONDIȚII LOCALE ALE AMPLASAMENTULUI ȘI CARACTERISTICI ALE CLĂDIRII</w:t>
      </w:r>
      <w:bookmarkEnd w:id="4"/>
    </w:p>
    <w:p w:rsidR="00C05545" w:rsidRPr="00CF13D8" w:rsidRDefault="00B857A5" w:rsidP="008B5730">
      <w:pPr>
        <w:spacing w:after="0" w:line="240" w:lineRule="auto"/>
        <w:ind w:firstLine="426"/>
        <w:jc w:val="both"/>
        <w:rPr>
          <w:rFonts w:ascii="Tahoma" w:hAnsi="Tahoma" w:cs="Tahoma"/>
          <w:b/>
          <w:color w:val="000000" w:themeColor="text1"/>
          <w:sz w:val="28"/>
          <w:szCs w:val="28"/>
        </w:rPr>
      </w:pPr>
      <w:r w:rsidRPr="00CF13D8">
        <w:rPr>
          <w:rFonts w:ascii="Tahoma" w:hAnsi="Tahoma" w:cs="Tahoma"/>
          <w:color w:val="000000" w:themeColor="text1"/>
          <w:sz w:val="28"/>
          <w:szCs w:val="28"/>
          <w:lang w:val="en-US" w:eastAsia="ro-RO"/>
        </w:rPr>
        <w:t>Construcţia localizată</w:t>
      </w:r>
      <w:r w:rsidR="00C05545" w:rsidRPr="00CF13D8">
        <w:rPr>
          <w:rFonts w:ascii="Tahoma" w:hAnsi="Tahoma" w:cs="Tahoma"/>
          <w:color w:val="000000" w:themeColor="text1"/>
          <w:sz w:val="28"/>
          <w:szCs w:val="28"/>
          <w:lang w:val="en-US" w:eastAsia="ro-RO"/>
        </w:rPr>
        <w:t xml:space="preserve"> în</w:t>
      </w:r>
      <w:r w:rsidR="00B1001C" w:rsidRPr="00CF13D8">
        <w:rPr>
          <w:rFonts w:ascii="Tahoma" w:hAnsi="Tahoma" w:cs="Tahoma"/>
          <w:color w:val="000000" w:themeColor="text1"/>
          <w:sz w:val="28"/>
          <w:szCs w:val="28"/>
          <w:lang w:val="en-US" w:eastAsia="ro-RO"/>
        </w:rPr>
        <w:t xml:space="preserve"> </w:t>
      </w:r>
      <w:r w:rsidR="00B1001C" w:rsidRPr="00CF13D8">
        <w:rPr>
          <w:rFonts w:ascii="Tahoma" w:hAnsi="Tahoma" w:cs="Tahoma"/>
          <w:b/>
          <w:color w:val="000000" w:themeColor="text1"/>
          <w:sz w:val="28"/>
          <w:szCs w:val="28"/>
        </w:rPr>
        <w:t>Str. Ghinzii, Nr. 26</w:t>
      </w:r>
      <w:r w:rsidRPr="00CF13D8">
        <w:rPr>
          <w:rFonts w:ascii="Tahoma" w:hAnsi="Tahoma" w:cs="Tahoma"/>
          <w:color w:val="000000" w:themeColor="text1"/>
          <w:sz w:val="28"/>
          <w:szCs w:val="28"/>
        </w:rPr>
        <w:t>, localitatea Bistriţa, judeţ</w:t>
      </w:r>
      <w:r w:rsidR="00C05545" w:rsidRPr="00CF13D8">
        <w:rPr>
          <w:rFonts w:ascii="Tahoma" w:hAnsi="Tahoma" w:cs="Tahoma"/>
          <w:color w:val="000000" w:themeColor="text1"/>
          <w:sz w:val="28"/>
          <w:szCs w:val="28"/>
        </w:rPr>
        <w:t>ul Bist</w:t>
      </w:r>
      <w:r w:rsidRPr="00CF13D8">
        <w:rPr>
          <w:rFonts w:ascii="Tahoma" w:hAnsi="Tahoma" w:cs="Tahoma"/>
          <w:color w:val="000000" w:themeColor="text1"/>
          <w:sz w:val="28"/>
          <w:szCs w:val="28"/>
        </w:rPr>
        <w:t>riţa-Năsă</w:t>
      </w:r>
      <w:r w:rsidR="00C05545" w:rsidRPr="00CF13D8">
        <w:rPr>
          <w:rFonts w:ascii="Tahoma" w:hAnsi="Tahoma" w:cs="Tahoma"/>
          <w:color w:val="000000" w:themeColor="text1"/>
          <w:sz w:val="28"/>
          <w:szCs w:val="28"/>
        </w:rPr>
        <w:t>ud</w:t>
      </w:r>
      <w:r w:rsidR="00C05545" w:rsidRPr="00CF13D8">
        <w:rPr>
          <w:rFonts w:ascii="Tahoma" w:hAnsi="Tahoma" w:cs="Tahoma"/>
          <w:color w:val="000000" w:themeColor="text1"/>
          <w:sz w:val="28"/>
          <w:szCs w:val="28"/>
          <w:lang w:val="en-US" w:eastAsia="ro-RO"/>
        </w:rPr>
        <w:t>, fiind încadrat din punct de vedere climatic şi al seismicităţii terenului astfel</w:t>
      </w:r>
    </w:p>
    <w:p w:rsidR="00C05545" w:rsidRPr="00CF13D8" w:rsidRDefault="00DC2B07" w:rsidP="008B5730">
      <w:pPr>
        <w:spacing w:after="0" w:line="240" w:lineRule="auto"/>
        <w:jc w:val="both"/>
        <w:rPr>
          <w:rFonts w:ascii="Tahoma" w:hAnsi="Tahoma" w:cs="Tahoma"/>
          <w:b/>
          <w:color w:val="000000" w:themeColor="text1"/>
          <w:sz w:val="28"/>
          <w:szCs w:val="28"/>
        </w:rPr>
      </w:pPr>
      <w:r w:rsidRPr="00CF13D8">
        <w:rPr>
          <w:rFonts w:ascii="Tahoma" w:hAnsi="Tahoma" w:cs="Tahoma"/>
          <w:b/>
          <w:color w:val="000000" w:themeColor="text1"/>
          <w:sz w:val="28"/>
          <w:szCs w:val="28"/>
        </w:rPr>
        <w:t>Categoria de importanţă</w:t>
      </w:r>
    </w:p>
    <w:p w:rsidR="00C05545" w:rsidRPr="00CF13D8" w:rsidRDefault="00C05545" w:rsidP="008B5730">
      <w:pPr>
        <w:spacing w:after="0" w:line="240" w:lineRule="auto"/>
        <w:ind w:firstLine="426"/>
        <w:jc w:val="both"/>
        <w:rPr>
          <w:rFonts w:ascii="Tahoma" w:hAnsi="Tahoma" w:cs="Tahoma"/>
          <w:color w:val="000000" w:themeColor="text1"/>
          <w:sz w:val="28"/>
          <w:szCs w:val="28"/>
        </w:rPr>
      </w:pPr>
      <w:r w:rsidRPr="00CF13D8">
        <w:rPr>
          <w:rFonts w:ascii="Tahoma" w:hAnsi="Tahoma" w:cs="Tahoma"/>
          <w:color w:val="000000" w:themeColor="text1"/>
          <w:sz w:val="28"/>
          <w:szCs w:val="28"/>
        </w:rPr>
        <w:t>Imobilul cu destinaţia de Spital, se înca</w:t>
      </w:r>
      <w:r w:rsidR="00B857A5" w:rsidRPr="00CF13D8">
        <w:rPr>
          <w:rFonts w:ascii="Tahoma" w:hAnsi="Tahoma" w:cs="Tahoma"/>
          <w:color w:val="000000" w:themeColor="text1"/>
          <w:sz w:val="28"/>
          <w:szCs w:val="28"/>
        </w:rPr>
        <w:t>drează în categoria B "deosebită</w:t>
      </w:r>
      <w:r w:rsidRPr="00CF13D8">
        <w:rPr>
          <w:rFonts w:ascii="Tahoma" w:hAnsi="Tahoma" w:cs="Tahoma"/>
          <w:color w:val="000000" w:themeColor="text1"/>
          <w:sz w:val="28"/>
          <w:szCs w:val="28"/>
        </w:rPr>
        <w:t xml:space="preserve">", în conformitate  H.G.R. 766/1997, Anexa 3, (vezi B.C. nr. 5/1999). </w:t>
      </w:r>
    </w:p>
    <w:p w:rsidR="00C05545" w:rsidRPr="00CF13D8" w:rsidRDefault="00BC26AB" w:rsidP="008B5730">
      <w:pPr>
        <w:spacing w:after="0" w:line="240" w:lineRule="auto"/>
        <w:jc w:val="both"/>
        <w:rPr>
          <w:rFonts w:ascii="Tahoma" w:hAnsi="Tahoma" w:cs="Tahoma"/>
          <w:b/>
          <w:color w:val="000000" w:themeColor="text1"/>
          <w:sz w:val="28"/>
          <w:szCs w:val="28"/>
        </w:rPr>
      </w:pPr>
      <w:r w:rsidRPr="00CF13D8">
        <w:rPr>
          <w:rFonts w:ascii="Tahoma" w:hAnsi="Tahoma" w:cs="Tahoma"/>
          <w:b/>
          <w:color w:val="000000" w:themeColor="text1"/>
          <w:sz w:val="28"/>
          <w:szCs w:val="28"/>
        </w:rPr>
        <w:t>Clasa de risc seismic</w:t>
      </w:r>
    </w:p>
    <w:p w:rsidR="009C49CB" w:rsidRPr="00CF13D8" w:rsidRDefault="00BC26AB" w:rsidP="008B5730">
      <w:pPr>
        <w:spacing w:after="0" w:line="240" w:lineRule="auto"/>
        <w:jc w:val="both"/>
        <w:rPr>
          <w:rFonts w:ascii="Tahoma" w:hAnsi="Tahoma" w:cs="Tahoma"/>
          <w:color w:val="000000" w:themeColor="text1"/>
          <w:sz w:val="28"/>
          <w:szCs w:val="28"/>
        </w:rPr>
      </w:pPr>
      <w:r w:rsidRPr="00CF13D8">
        <w:rPr>
          <w:rFonts w:ascii="Tahoma" w:hAnsi="Tahoma" w:cs="Tahoma"/>
          <w:color w:val="000000" w:themeColor="text1"/>
          <w:sz w:val="28"/>
          <w:szCs w:val="28"/>
        </w:rPr>
        <w:t>Cladirea se incadreaza in clasa de risc seisimc RsIII prin urmare nefiind necesare lucrari de consolidare la actiuni seisimce.</w:t>
      </w:r>
    </w:p>
    <w:p w:rsidR="00C05545" w:rsidRPr="00CF13D8" w:rsidRDefault="00C05545" w:rsidP="008B5730">
      <w:pPr>
        <w:pStyle w:val="Titlu3"/>
        <w:keepNext w:val="0"/>
        <w:keepLines w:val="0"/>
        <w:numPr>
          <w:ilvl w:val="0"/>
          <w:numId w:val="3"/>
        </w:numPr>
        <w:spacing w:before="0" w:line="240" w:lineRule="auto"/>
        <w:ind w:left="426" w:hanging="426"/>
        <w:jc w:val="both"/>
        <w:rPr>
          <w:rFonts w:ascii="Tahoma" w:hAnsi="Tahoma" w:cs="Tahoma"/>
          <w:b/>
          <w:color w:val="000000" w:themeColor="text1"/>
          <w:sz w:val="28"/>
          <w:szCs w:val="28"/>
        </w:rPr>
      </w:pPr>
      <w:bookmarkStart w:id="6" w:name="_Toc485677685"/>
      <w:r w:rsidRPr="00CF13D8">
        <w:rPr>
          <w:rFonts w:ascii="Tahoma" w:hAnsi="Tahoma" w:cs="Tahoma"/>
          <w:b/>
          <w:color w:val="000000" w:themeColor="text1"/>
          <w:sz w:val="28"/>
          <w:szCs w:val="28"/>
        </w:rPr>
        <w:t>PERIOADA DE PROIECTARE/EXECUȚIE A CLĂDIRII</w:t>
      </w:r>
      <w:bookmarkEnd w:id="6"/>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color w:val="000000" w:themeColor="text1"/>
          <w:sz w:val="28"/>
          <w:szCs w:val="28"/>
        </w:rPr>
        <w:t xml:space="preserve">Perioada de proiectare a </w:t>
      </w:r>
      <w:r w:rsidRPr="00CF13D8">
        <w:rPr>
          <w:rFonts w:ascii="Tahoma" w:hAnsi="Tahoma" w:cs="Tahoma"/>
          <w:bCs/>
          <w:color w:val="000000" w:themeColor="text1"/>
          <w:sz w:val="28"/>
          <w:szCs w:val="28"/>
        </w:rPr>
        <w:t>clădirii: inainte de 1890.</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Perioada de executie a clădirii:</w:t>
      </w:r>
      <w:r w:rsidRPr="00CF13D8">
        <w:rPr>
          <w:rFonts w:ascii="Tahoma" w:hAnsi="Tahoma" w:cs="Tahoma"/>
          <w:color w:val="000000" w:themeColor="text1"/>
          <w:sz w:val="28"/>
          <w:szCs w:val="28"/>
        </w:rPr>
        <w:t xml:space="preserve"> 1890.</w:t>
      </w:r>
    </w:p>
    <w:p w:rsidR="00B1001C" w:rsidRPr="00CF13D8" w:rsidRDefault="00B1001C" w:rsidP="008B5730">
      <w:pPr>
        <w:spacing w:after="0" w:line="240" w:lineRule="auto"/>
        <w:rPr>
          <w:rFonts w:ascii="Tahoma" w:hAnsi="Tahoma" w:cs="Tahoma"/>
          <w:color w:val="000000" w:themeColor="text1"/>
          <w:sz w:val="28"/>
          <w:szCs w:val="28"/>
        </w:rPr>
      </w:pPr>
    </w:p>
    <w:p w:rsidR="00C05545" w:rsidRPr="00CF13D8" w:rsidRDefault="00C05545" w:rsidP="008B5730">
      <w:pPr>
        <w:pStyle w:val="Titlu3"/>
        <w:keepNext w:val="0"/>
        <w:keepLines w:val="0"/>
        <w:numPr>
          <w:ilvl w:val="0"/>
          <w:numId w:val="3"/>
        </w:numPr>
        <w:spacing w:before="0" w:line="240" w:lineRule="auto"/>
        <w:ind w:left="426" w:hanging="426"/>
        <w:jc w:val="both"/>
        <w:rPr>
          <w:rFonts w:ascii="Tahoma" w:hAnsi="Tahoma" w:cs="Tahoma"/>
          <w:b/>
          <w:caps/>
          <w:color w:val="000000" w:themeColor="text1"/>
          <w:sz w:val="28"/>
          <w:szCs w:val="28"/>
        </w:rPr>
      </w:pPr>
      <w:bookmarkStart w:id="7" w:name="_Toc485677686"/>
      <w:r w:rsidRPr="00CF13D8">
        <w:rPr>
          <w:rFonts w:ascii="Tahoma" w:hAnsi="Tahoma" w:cs="Tahoma"/>
          <w:b/>
          <w:color w:val="000000" w:themeColor="text1"/>
          <w:sz w:val="28"/>
          <w:szCs w:val="28"/>
        </w:rPr>
        <w:t>DESCRIEREA ARHITECTURALĂ</w:t>
      </w:r>
      <w:bookmarkEnd w:id="7"/>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bookmarkStart w:id="8" w:name="_Toc485677687"/>
      <w:r w:rsidRPr="00CF13D8">
        <w:rPr>
          <w:rFonts w:ascii="Tahoma" w:hAnsi="Tahoma" w:cs="Tahoma"/>
          <w:color w:val="000000" w:themeColor="text1"/>
          <w:sz w:val="28"/>
          <w:szCs w:val="28"/>
        </w:rPr>
        <w:t>Regimul de înălțime:</w:t>
      </w:r>
      <w:r w:rsidRPr="00CF13D8">
        <w:rPr>
          <w:rFonts w:ascii="Tahoma" w:hAnsi="Tahoma" w:cs="Tahoma"/>
          <w:bCs/>
          <w:color w:val="000000" w:themeColor="text1"/>
          <w:sz w:val="28"/>
          <w:szCs w:val="28"/>
        </w:rPr>
        <w:t xml:space="preserve"> S+P+1+M;</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Înălțimea clădirii:</w:t>
      </w:r>
      <w:r w:rsidRPr="00CF13D8">
        <w:rPr>
          <w:rFonts w:ascii="Tahoma" w:hAnsi="Tahoma" w:cs="Tahoma"/>
          <w:color w:val="000000" w:themeColor="text1"/>
          <w:sz w:val="28"/>
          <w:szCs w:val="28"/>
        </w:rPr>
        <w:t xml:space="preserve"> 10,250 m;</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Suprafața construită:</w:t>
      </w:r>
      <w:r w:rsidRPr="00CF13D8">
        <w:rPr>
          <w:rFonts w:ascii="Tahoma" w:hAnsi="Tahoma" w:cs="Tahoma"/>
          <w:color w:val="000000" w:themeColor="text1"/>
          <w:sz w:val="28"/>
          <w:szCs w:val="28"/>
        </w:rPr>
        <w:t xml:space="preserve"> 687,000 m</w:t>
      </w:r>
      <w:r w:rsidRPr="00CF13D8">
        <w:rPr>
          <w:rFonts w:ascii="Tahoma" w:hAnsi="Tahoma" w:cs="Tahoma"/>
          <w:color w:val="000000" w:themeColor="text1"/>
          <w:sz w:val="28"/>
          <w:szCs w:val="28"/>
          <w:vertAlign w:val="superscript"/>
        </w:rPr>
        <w:t>2</w:t>
      </w:r>
      <w:r w:rsidRPr="00CF13D8">
        <w:rPr>
          <w:rFonts w:ascii="Tahoma" w:hAnsi="Tahoma" w:cs="Tahoma"/>
          <w:color w:val="000000" w:themeColor="text1"/>
          <w:sz w:val="28"/>
          <w:szCs w:val="28"/>
        </w:rPr>
        <w:t>;</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Suprafața construită desfășurată:</w:t>
      </w:r>
      <w:r w:rsidRPr="00CF13D8">
        <w:rPr>
          <w:rFonts w:ascii="Tahoma" w:hAnsi="Tahoma" w:cs="Tahoma"/>
          <w:color w:val="000000" w:themeColor="text1"/>
          <w:sz w:val="28"/>
          <w:szCs w:val="28"/>
        </w:rPr>
        <w:t xml:space="preserve"> 2.706,000 m</w:t>
      </w:r>
      <w:r w:rsidRPr="00CF13D8">
        <w:rPr>
          <w:rFonts w:ascii="Tahoma" w:hAnsi="Tahoma" w:cs="Tahoma"/>
          <w:color w:val="000000" w:themeColor="text1"/>
          <w:sz w:val="28"/>
          <w:szCs w:val="28"/>
          <w:vertAlign w:val="superscript"/>
        </w:rPr>
        <w:t>2</w:t>
      </w:r>
      <w:r w:rsidRPr="00CF13D8">
        <w:rPr>
          <w:rFonts w:ascii="Tahoma" w:hAnsi="Tahoma" w:cs="Tahoma"/>
          <w:color w:val="000000" w:themeColor="text1"/>
          <w:sz w:val="28"/>
          <w:szCs w:val="28"/>
        </w:rPr>
        <w:t>;</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Înălțimea medie a soclului:</w:t>
      </w:r>
      <w:r w:rsidRPr="00CF13D8">
        <w:rPr>
          <w:rFonts w:ascii="Tahoma" w:hAnsi="Tahoma" w:cs="Tahoma"/>
          <w:color w:val="000000" w:themeColor="text1"/>
          <w:sz w:val="28"/>
          <w:szCs w:val="28"/>
        </w:rPr>
        <w:t xml:space="preserve"> 0,750 m;</w:t>
      </w:r>
      <w:r w:rsidRPr="00CF13D8">
        <w:rPr>
          <w:rFonts w:ascii="Tahoma" w:hAnsi="Tahoma" w:cs="Tahoma"/>
          <w:bCs/>
          <w:color w:val="000000" w:themeColor="text1"/>
          <w:sz w:val="28"/>
          <w:szCs w:val="28"/>
        </w:rPr>
        <w:t xml:space="preserve"> </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Număr de tronsoane:</w:t>
      </w:r>
      <w:r w:rsidRPr="00CF13D8">
        <w:rPr>
          <w:rFonts w:ascii="Tahoma" w:hAnsi="Tahoma" w:cs="Tahoma"/>
          <w:color w:val="000000" w:themeColor="text1"/>
          <w:sz w:val="28"/>
          <w:szCs w:val="28"/>
        </w:rPr>
        <w:t xml:space="preserve"> 1;</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Număr de scări:</w:t>
      </w:r>
      <w:r w:rsidRPr="00CF13D8">
        <w:rPr>
          <w:rFonts w:ascii="Tahoma" w:hAnsi="Tahoma" w:cs="Tahoma"/>
          <w:color w:val="000000" w:themeColor="text1"/>
          <w:sz w:val="28"/>
          <w:szCs w:val="28"/>
        </w:rPr>
        <w:t xml:space="preserve"> 1;</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Tâmplăria:</w:t>
      </w:r>
      <w:r w:rsidRPr="00CF13D8">
        <w:rPr>
          <w:rFonts w:ascii="Tahoma" w:hAnsi="Tahoma" w:cs="Tahoma"/>
          <w:color w:val="000000" w:themeColor="text1"/>
          <w:sz w:val="28"/>
          <w:szCs w:val="28"/>
        </w:rPr>
        <w:t xml:space="preserve"> Clasica de lemn, partial schimbata cu tamplarie din PVC;</w:t>
      </w:r>
    </w:p>
    <w:p w:rsidR="00B1001C" w:rsidRPr="00CF13D8" w:rsidRDefault="00B1001C" w:rsidP="008B5730">
      <w:pPr>
        <w:pStyle w:val="Listparagraf"/>
        <w:numPr>
          <w:ilvl w:val="0"/>
          <w:numId w:val="0"/>
        </w:numPr>
        <w:spacing w:line="240" w:lineRule="auto"/>
        <w:ind w:left="1353"/>
        <w:rPr>
          <w:rFonts w:ascii="Tahoma" w:hAnsi="Tahoma" w:cs="Tahoma"/>
          <w:color w:val="000000" w:themeColor="text1"/>
          <w:sz w:val="28"/>
          <w:szCs w:val="28"/>
        </w:rPr>
      </w:pPr>
      <w:r w:rsidRPr="00CF13D8">
        <w:rPr>
          <w:rFonts w:ascii="Tahoma" w:hAnsi="Tahoma" w:cs="Tahoma"/>
          <w:bCs/>
          <w:color w:val="000000" w:themeColor="text1"/>
          <w:sz w:val="28"/>
          <w:szCs w:val="28"/>
        </w:rPr>
        <w:t>Tip acoperiș:</w:t>
      </w:r>
      <w:r w:rsidRPr="00CF13D8">
        <w:rPr>
          <w:rFonts w:ascii="Tahoma" w:hAnsi="Tahoma" w:cs="Tahoma"/>
          <w:color w:val="000000" w:themeColor="text1"/>
          <w:sz w:val="28"/>
          <w:szCs w:val="28"/>
        </w:rPr>
        <w:t xml:space="preserve"> Acoperis tip sarpanta;</w:t>
      </w:r>
    </w:p>
    <w:p w:rsidR="009A76DF" w:rsidRDefault="00B1001C" w:rsidP="008B5730">
      <w:pPr>
        <w:pStyle w:val="Titlu3"/>
        <w:keepNext w:val="0"/>
        <w:keepLines w:val="0"/>
        <w:spacing w:before="0" w:line="240" w:lineRule="auto"/>
        <w:ind w:left="708" w:firstLine="708"/>
        <w:jc w:val="both"/>
        <w:rPr>
          <w:rFonts w:ascii="Tahoma" w:hAnsi="Tahoma" w:cs="Tahoma"/>
          <w:color w:val="000000" w:themeColor="text1"/>
          <w:sz w:val="28"/>
          <w:szCs w:val="28"/>
        </w:rPr>
      </w:pPr>
      <w:r w:rsidRPr="00CF13D8">
        <w:rPr>
          <w:rFonts w:ascii="Tahoma" w:hAnsi="Tahoma" w:cs="Tahoma"/>
          <w:bCs/>
          <w:color w:val="000000" w:themeColor="text1"/>
          <w:sz w:val="28"/>
          <w:szCs w:val="28"/>
        </w:rPr>
        <w:t>Tip învelitoare:</w:t>
      </w:r>
      <w:r w:rsidRPr="00CF13D8">
        <w:rPr>
          <w:rFonts w:ascii="Tahoma" w:hAnsi="Tahoma" w:cs="Tahoma"/>
          <w:color w:val="000000" w:themeColor="text1"/>
          <w:sz w:val="28"/>
          <w:szCs w:val="28"/>
        </w:rPr>
        <w:t xml:space="preserve"> Tigla Ceramica.</w:t>
      </w:r>
    </w:p>
    <w:p w:rsidR="008B5730" w:rsidRPr="008B5730" w:rsidRDefault="008B5730" w:rsidP="008B5730"/>
    <w:p w:rsidR="00C05545" w:rsidRPr="00CF13D8" w:rsidRDefault="00C05545" w:rsidP="008B5730">
      <w:pPr>
        <w:pStyle w:val="Titlu3"/>
        <w:keepNext w:val="0"/>
        <w:keepLines w:val="0"/>
        <w:numPr>
          <w:ilvl w:val="0"/>
          <w:numId w:val="3"/>
        </w:numPr>
        <w:spacing w:before="0" w:line="240" w:lineRule="auto"/>
        <w:ind w:left="426" w:hanging="426"/>
        <w:jc w:val="both"/>
        <w:rPr>
          <w:rFonts w:ascii="Tahoma" w:hAnsi="Tahoma" w:cs="Tahoma"/>
          <w:b/>
          <w:color w:val="000000" w:themeColor="text1"/>
          <w:sz w:val="28"/>
          <w:szCs w:val="28"/>
        </w:rPr>
      </w:pPr>
      <w:r w:rsidRPr="00CF13D8">
        <w:rPr>
          <w:rFonts w:ascii="Tahoma" w:hAnsi="Tahoma" w:cs="Tahoma"/>
          <w:b/>
          <w:color w:val="000000" w:themeColor="text1"/>
          <w:sz w:val="28"/>
          <w:szCs w:val="28"/>
        </w:rPr>
        <w:t>DESCRIEREA FUNCȚIUNILOR</w:t>
      </w:r>
      <w:bookmarkEnd w:id="8"/>
    </w:p>
    <w:p w:rsidR="00B1001C" w:rsidRPr="00CF13D8" w:rsidRDefault="00B1001C" w:rsidP="008B5730">
      <w:pPr>
        <w:spacing w:after="0" w:line="240" w:lineRule="auto"/>
        <w:rPr>
          <w:rFonts w:ascii="Tahoma" w:hAnsi="Tahoma" w:cs="Tahoma"/>
          <w:color w:val="000000" w:themeColor="text1"/>
          <w:sz w:val="28"/>
          <w:szCs w:val="28"/>
        </w:rPr>
      </w:pPr>
      <w:r w:rsidRPr="00CF13D8">
        <w:rPr>
          <w:rFonts w:ascii="Tahoma" w:hAnsi="Tahoma" w:cs="Tahoma"/>
          <w:color w:val="000000" w:themeColor="text1"/>
          <w:sz w:val="28"/>
          <w:szCs w:val="28"/>
        </w:rPr>
        <w:t>Descrierea funcţională detaliata pe nivele in situatia existentă cat si cea propusă se regaseste in partea desentă a prezentei documentații.</w:t>
      </w:r>
    </w:p>
    <w:p w:rsidR="00B1001C" w:rsidRPr="00CF13D8" w:rsidRDefault="00B1001C" w:rsidP="008B5730">
      <w:pPr>
        <w:pStyle w:val="Listparagraf"/>
        <w:spacing w:line="240" w:lineRule="auto"/>
        <w:rPr>
          <w:rFonts w:ascii="Tahoma" w:hAnsi="Tahoma" w:cs="Tahoma"/>
          <w:color w:val="000000" w:themeColor="text1"/>
          <w:sz w:val="28"/>
          <w:szCs w:val="28"/>
        </w:rPr>
      </w:pPr>
      <w:r w:rsidRPr="00CF13D8">
        <w:rPr>
          <w:rFonts w:ascii="Tahoma" w:hAnsi="Tahoma" w:cs="Tahoma"/>
          <w:bCs/>
          <w:color w:val="000000" w:themeColor="text1"/>
          <w:sz w:val="28"/>
          <w:szCs w:val="28"/>
        </w:rPr>
        <w:t>Destinația principală: Spital;</w:t>
      </w:r>
    </w:p>
    <w:p w:rsidR="00B1001C" w:rsidRPr="00CF13D8" w:rsidRDefault="00B1001C" w:rsidP="008B5730">
      <w:pPr>
        <w:pStyle w:val="Listparagraf"/>
        <w:spacing w:line="240" w:lineRule="auto"/>
        <w:rPr>
          <w:rFonts w:ascii="Tahoma" w:hAnsi="Tahoma" w:cs="Tahoma"/>
          <w:color w:val="000000" w:themeColor="text1"/>
          <w:sz w:val="28"/>
          <w:szCs w:val="28"/>
        </w:rPr>
      </w:pPr>
      <w:r w:rsidRPr="00CF13D8">
        <w:rPr>
          <w:rFonts w:ascii="Tahoma" w:hAnsi="Tahoma" w:cs="Tahoma"/>
          <w:bCs/>
          <w:color w:val="000000" w:themeColor="text1"/>
          <w:sz w:val="28"/>
          <w:szCs w:val="28"/>
        </w:rPr>
        <w:t>Destinația încăperilor:</w:t>
      </w:r>
      <w:r w:rsidRPr="00CF13D8">
        <w:rPr>
          <w:rFonts w:ascii="Tahoma" w:hAnsi="Tahoma" w:cs="Tahoma"/>
          <w:color w:val="000000" w:themeColor="text1"/>
          <w:sz w:val="28"/>
          <w:szCs w:val="28"/>
        </w:rPr>
        <w:t xml:space="preserve"> Saloane pacienti, holuri, cabinete medicale, vestiare, grupuri sanitare;</w:t>
      </w:r>
    </w:p>
    <w:p w:rsidR="00B1001C" w:rsidRPr="00CF13D8" w:rsidRDefault="00B1001C" w:rsidP="008B5730">
      <w:pPr>
        <w:pStyle w:val="Listparagraf"/>
        <w:spacing w:line="240" w:lineRule="auto"/>
        <w:rPr>
          <w:rFonts w:ascii="Tahoma" w:hAnsi="Tahoma" w:cs="Tahoma"/>
          <w:color w:val="000000" w:themeColor="text1"/>
          <w:sz w:val="28"/>
          <w:szCs w:val="28"/>
        </w:rPr>
      </w:pPr>
      <w:r w:rsidRPr="00CF13D8">
        <w:rPr>
          <w:rFonts w:ascii="Tahoma" w:hAnsi="Tahoma" w:cs="Tahoma"/>
          <w:bCs/>
          <w:color w:val="000000" w:themeColor="text1"/>
          <w:sz w:val="28"/>
          <w:szCs w:val="28"/>
        </w:rPr>
        <w:t>Asigurarea circulației pe orizontală:</w:t>
      </w:r>
      <w:r w:rsidRPr="00CF13D8">
        <w:rPr>
          <w:rFonts w:ascii="Tahoma" w:hAnsi="Tahoma" w:cs="Tahoma"/>
          <w:color w:val="000000" w:themeColor="text1"/>
          <w:sz w:val="28"/>
          <w:szCs w:val="28"/>
        </w:rPr>
        <w:t xml:space="preserve"> Coridoare, Holuri;</w:t>
      </w:r>
    </w:p>
    <w:p w:rsidR="00B1001C" w:rsidRPr="00CF13D8" w:rsidRDefault="00B1001C" w:rsidP="008B5730">
      <w:pPr>
        <w:pStyle w:val="Listparagraf"/>
        <w:spacing w:line="240" w:lineRule="auto"/>
        <w:rPr>
          <w:rFonts w:ascii="Tahoma" w:hAnsi="Tahoma" w:cs="Tahoma"/>
          <w:color w:val="000000" w:themeColor="text1"/>
          <w:sz w:val="28"/>
          <w:szCs w:val="28"/>
        </w:rPr>
      </w:pPr>
      <w:r w:rsidRPr="00CF13D8">
        <w:rPr>
          <w:rFonts w:ascii="Tahoma" w:hAnsi="Tahoma" w:cs="Tahoma"/>
          <w:bCs/>
          <w:color w:val="000000" w:themeColor="text1"/>
          <w:sz w:val="28"/>
          <w:szCs w:val="28"/>
        </w:rPr>
        <w:t>Asigurarea circulației pe verticală:</w:t>
      </w:r>
      <w:r w:rsidRPr="00CF13D8">
        <w:rPr>
          <w:rFonts w:ascii="Tahoma" w:hAnsi="Tahoma" w:cs="Tahoma"/>
          <w:color w:val="000000" w:themeColor="text1"/>
          <w:sz w:val="28"/>
          <w:szCs w:val="28"/>
        </w:rPr>
        <w:t xml:space="preserve"> Rampe de scari si ascensor.</w:t>
      </w:r>
    </w:p>
    <w:p w:rsidR="00B1001C" w:rsidRPr="00CF13D8" w:rsidRDefault="00B1001C" w:rsidP="008B5730">
      <w:pPr>
        <w:spacing w:after="0" w:line="240" w:lineRule="auto"/>
        <w:rPr>
          <w:rFonts w:ascii="Tahoma" w:hAnsi="Tahoma" w:cs="Tahoma"/>
          <w:color w:val="000000" w:themeColor="text1"/>
          <w:sz w:val="28"/>
          <w:szCs w:val="28"/>
        </w:rPr>
      </w:pPr>
    </w:p>
    <w:p w:rsidR="00C05545" w:rsidRPr="00CF13D8" w:rsidRDefault="00C05545" w:rsidP="008B5730">
      <w:pPr>
        <w:pStyle w:val="Titlu3"/>
        <w:keepNext w:val="0"/>
        <w:keepLines w:val="0"/>
        <w:numPr>
          <w:ilvl w:val="0"/>
          <w:numId w:val="3"/>
        </w:numPr>
        <w:spacing w:before="0" w:line="240" w:lineRule="auto"/>
        <w:ind w:left="426" w:hanging="426"/>
        <w:jc w:val="both"/>
        <w:rPr>
          <w:rFonts w:ascii="Tahoma" w:hAnsi="Tahoma" w:cs="Tahoma"/>
          <w:b/>
          <w:color w:val="000000" w:themeColor="text1"/>
          <w:sz w:val="28"/>
          <w:szCs w:val="28"/>
        </w:rPr>
      </w:pPr>
      <w:bookmarkStart w:id="9" w:name="_Toc485677688"/>
      <w:r w:rsidRPr="00CF13D8">
        <w:rPr>
          <w:rFonts w:ascii="Tahoma" w:hAnsi="Tahoma" w:cs="Tahoma"/>
          <w:b/>
          <w:color w:val="000000" w:themeColor="text1"/>
          <w:sz w:val="28"/>
          <w:szCs w:val="28"/>
        </w:rPr>
        <w:lastRenderedPageBreak/>
        <w:t>VALOAREA DE INVENTAR A CONSTRUCȚIEI</w:t>
      </w:r>
      <w:bookmarkEnd w:id="9"/>
    </w:p>
    <w:p w:rsidR="00B1001C" w:rsidRDefault="00B1001C" w:rsidP="008B5730">
      <w:pPr>
        <w:spacing w:after="0" w:line="240" w:lineRule="auto"/>
        <w:ind w:left="426"/>
        <w:rPr>
          <w:rFonts w:ascii="Tahoma" w:hAnsi="Tahoma" w:cs="Tahoma"/>
          <w:color w:val="000000" w:themeColor="text1"/>
          <w:sz w:val="28"/>
          <w:szCs w:val="28"/>
          <w:lang w:eastAsia="ro-RO"/>
        </w:rPr>
      </w:pPr>
      <w:r w:rsidRPr="00CF13D8">
        <w:rPr>
          <w:rFonts w:ascii="Tahoma" w:hAnsi="Tahoma" w:cs="Tahoma"/>
          <w:color w:val="000000" w:themeColor="text1"/>
          <w:sz w:val="28"/>
          <w:szCs w:val="28"/>
          <w:lang w:eastAsia="ro-RO"/>
        </w:rPr>
        <w:t xml:space="preserve">Valoarea de inventar a cladirii din </w:t>
      </w:r>
      <w:r w:rsidRPr="00CF13D8">
        <w:rPr>
          <w:rFonts w:ascii="Tahoma" w:hAnsi="Tahoma" w:cs="Tahoma"/>
          <w:color w:val="000000" w:themeColor="text1"/>
          <w:sz w:val="28"/>
          <w:szCs w:val="28"/>
        </w:rPr>
        <w:t xml:space="preserve">Str. Ghinzii, Nr. 26, localitatea Bistrita, </w:t>
      </w:r>
      <w:r w:rsidRPr="00CF13D8">
        <w:rPr>
          <w:rFonts w:ascii="Tahoma" w:hAnsi="Tahoma" w:cs="Tahoma"/>
          <w:color w:val="000000" w:themeColor="text1"/>
          <w:sz w:val="28"/>
          <w:szCs w:val="28"/>
          <w:lang w:eastAsia="ro-RO"/>
        </w:rPr>
        <w:t xml:space="preserve">conform Inventarul domeniul public este de </w:t>
      </w:r>
      <w:r w:rsidRPr="00CF13D8">
        <w:rPr>
          <w:rFonts w:ascii="Tahoma" w:hAnsi="Tahoma" w:cs="Tahoma"/>
          <w:color w:val="000000" w:themeColor="text1"/>
          <w:sz w:val="28"/>
          <w:szCs w:val="28"/>
          <w:shd w:val="clear" w:color="auto" w:fill="FFFFFF"/>
        </w:rPr>
        <w:t>3.795.116,61</w:t>
      </w:r>
      <w:r w:rsidRPr="00CF13D8">
        <w:rPr>
          <w:rFonts w:ascii="Tahoma" w:hAnsi="Tahoma" w:cs="Tahoma"/>
          <w:b/>
          <w:color w:val="000000" w:themeColor="text1"/>
          <w:sz w:val="28"/>
          <w:szCs w:val="28"/>
          <w:lang w:eastAsia="ro-RO"/>
        </w:rPr>
        <w:t xml:space="preserve"> lei</w:t>
      </w:r>
      <w:r w:rsidRPr="00CF13D8">
        <w:rPr>
          <w:rFonts w:ascii="Tahoma" w:hAnsi="Tahoma" w:cs="Tahoma"/>
          <w:color w:val="000000" w:themeColor="text1"/>
          <w:sz w:val="28"/>
          <w:szCs w:val="28"/>
          <w:lang w:eastAsia="ro-RO"/>
        </w:rPr>
        <w:t>.</w:t>
      </w:r>
    </w:p>
    <w:p w:rsidR="008B5730" w:rsidRPr="00CF13D8" w:rsidRDefault="008B5730" w:rsidP="008B5730">
      <w:pPr>
        <w:spacing w:after="0" w:line="240" w:lineRule="auto"/>
        <w:ind w:left="426"/>
        <w:rPr>
          <w:rFonts w:ascii="Tahoma" w:hAnsi="Tahoma" w:cs="Tahoma"/>
          <w:color w:val="000000" w:themeColor="text1"/>
          <w:sz w:val="28"/>
          <w:szCs w:val="28"/>
          <w:lang w:eastAsia="ro-RO"/>
        </w:rPr>
      </w:pPr>
    </w:p>
    <w:p w:rsidR="008E40FA" w:rsidRPr="00CF13D8" w:rsidRDefault="008E40FA" w:rsidP="008B5730">
      <w:pPr>
        <w:pStyle w:val="Titlu2"/>
        <w:pBdr>
          <w:top w:val="none" w:sz="0" w:space="0" w:color="auto"/>
          <w:left w:val="none" w:sz="0" w:space="0" w:color="auto"/>
          <w:bottom w:val="none" w:sz="0" w:space="0" w:color="auto"/>
          <w:right w:val="none" w:sz="0" w:space="0" w:color="auto"/>
        </w:pBdr>
        <w:spacing w:before="0" w:after="0" w:line="240" w:lineRule="auto"/>
        <w:jc w:val="both"/>
        <w:rPr>
          <w:rFonts w:ascii="Tahoma" w:hAnsi="Tahoma" w:cs="Tahoma"/>
          <w:caps w:val="0"/>
          <w:color w:val="000000" w:themeColor="text1"/>
          <w:szCs w:val="28"/>
        </w:rPr>
      </w:pPr>
      <w:bookmarkStart w:id="10" w:name="_Toc483424818"/>
      <w:bookmarkEnd w:id="5"/>
      <w:r w:rsidRPr="00CF13D8">
        <w:rPr>
          <w:rFonts w:ascii="Tahoma" w:hAnsi="Tahoma" w:cs="Tahoma"/>
          <w:caps w:val="0"/>
          <w:color w:val="000000" w:themeColor="text1"/>
          <w:szCs w:val="28"/>
        </w:rPr>
        <w:t>2.2. SOL</w:t>
      </w:r>
      <w:r w:rsidRPr="00CF13D8">
        <w:rPr>
          <w:rFonts w:ascii="Tahoma" w:hAnsi="Tahoma" w:cs="Tahoma"/>
          <w:caps w:val="0"/>
          <w:color w:val="000000" w:themeColor="text1"/>
          <w:spacing w:val="1"/>
          <w:szCs w:val="28"/>
        </w:rPr>
        <w:t>U</w:t>
      </w:r>
      <w:r w:rsidRPr="00CF13D8">
        <w:rPr>
          <w:rFonts w:ascii="Tahoma" w:hAnsi="Tahoma" w:cs="Tahoma"/>
          <w:caps w:val="0"/>
          <w:color w:val="000000" w:themeColor="text1"/>
          <w:szCs w:val="28"/>
        </w:rPr>
        <w:t>ŢIA</w:t>
      </w:r>
      <w:r w:rsidRPr="00CF13D8">
        <w:rPr>
          <w:rFonts w:ascii="Tahoma" w:hAnsi="Tahoma" w:cs="Tahoma"/>
          <w:caps w:val="0"/>
          <w:color w:val="000000" w:themeColor="text1"/>
          <w:spacing w:val="-10"/>
          <w:szCs w:val="28"/>
        </w:rPr>
        <w:t xml:space="preserve"> </w:t>
      </w:r>
      <w:r w:rsidRPr="00CF13D8">
        <w:rPr>
          <w:rFonts w:ascii="Tahoma" w:hAnsi="Tahoma" w:cs="Tahoma"/>
          <w:caps w:val="0"/>
          <w:color w:val="000000" w:themeColor="text1"/>
          <w:spacing w:val="-1"/>
          <w:szCs w:val="28"/>
        </w:rPr>
        <w:t>T</w:t>
      </w:r>
      <w:r w:rsidRPr="00CF13D8">
        <w:rPr>
          <w:rFonts w:ascii="Tahoma" w:hAnsi="Tahoma" w:cs="Tahoma"/>
          <w:caps w:val="0"/>
          <w:color w:val="000000" w:themeColor="text1"/>
          <w:szCs w:val="28"/>
        </w:rPr>
        <w:t>E</w:t>
      </w:r>
      <w:r w:rsidRPr="00CF13D8">
        <w:rPr>
          <w:rFonts w:ascii="Tahoma" w:hAnsi="Tahoma" w:cs="Tahoma"/>
          <w:caps w:val="0"/>
          <w:color w:val="000000" w:themeColor="text1"/>
          <w:spacing w:val="1"/>
          <w:szCs w:val="28"/>
        </w:rPr>
        <w:t>H</w:t>
      </w:r>
      <w:r w:rsidRPr="00CF13D8">
        <w:rPr>
          <w:rFonts w:ascii="Tahoma" w:hAnsi="Tahoma" w:cs="Tahoma"/>
          <w:caps w:val="0"/>
          <w:color w:val="000000" w:themeColor="text1"/>
          <w:szCs w:val="28"/>
        </w:rPr>
        <w:t>NIC</w:t>
      </w:r>
      <w:r w:rsidRPr="00CF13D8">
        <w:rPr>
          <w:rFonts w:ascii="Tahoma" w:hAnsi="Tahoma" w:cs="Tahoma"/>
          <w:caps w:val="0"/>
          <w:color w:val="000000" w:themeColor="text1"/>
          <w:spacing w:val="1"/>
          <w:szCs w:val="28"/>
        </w:rPr>
        <w:t>Ă</w:t>
      </w:r>
      <w:r w:rsidRPr="00CF13D8">
        <w:rPr>
          <w:rFonts w:ascii="Tahoma" w:hAnsi="Tahoma" w:cs="Tahoma"/>
          <w:caps w:val="0"/>
          <w:color w:val="000000" w:themeColor="text1"/>
          <w:szCs w:val="28"/>
        </w:rPr>
        <w:t>,</w:t>
      </w:r>
      <w:r w:rsidRPr="00CF13D8">
        <w:rPr>
          <w:rFonts w:ascii="Tahoma" w:hAnsi="Tahoma" w:cs="Tahoma"/>
          <w:caps w:val="0"/>
          <w:color w:val="000000" w:themeColor="text1"/>
          <w:spacing w:val="-11"/>
          <w:szCs w:val="28"/>
        </w:rPr>
        <w:t xml:space="preserve"> </w:t>
      </w:r>
      <w:r w:rsidRPr="00CF13D8">
        <w:rPr>
          <w:rFonts w:ascii="Tahoma" w:hAnsi="Tahoma" w:cs="Tahoma"/>
          <w:caps w:val="0"/>
          <w:color w:val="000000" w:themeColor="text1"/>
          <w:szCs w:val="28"/>
        </w:rPr>
        <w:t>DIN</w:t>
      </w:r>
      <w:r w:rsidRPr="00CF13D8">
        <w:rPr>
          <w:rFonts w:ascii="Tahoma" w:hAnsi="Tahoma" w:cs="Tahoma"/>
          <w:caps w:val="0"/>
          <w:color w:val="000000" w:themeColor="text1"/>
          <w:spacing w:val="-9"/>
          <w:szCs w:val="28"/>
        </w:rPr>
        <w:t xml:space="preserve"> </w:t>
      </w:r>
      <w:r w:rsidRPr="00CF13D8">
        <w:rPr>
          <w:rFonts w:ascii="Tahoma" w:hAnsi="Tahoma" w:cs="Tahoma"/>
          <w:caps w:val="0"/>
          <w:color w:val="000000" w:themeColor="text1"/>
          <w:szCs w:val="28"/>
        </w:rPr>
        <w:t>P</w:t>
      </w:r>
      <w:r w:rsidRPr="00CF13D8">
        <w:rPr>
          <w:rFonts w:ascii="Tahoma" w:hAnsi="Tahoma" w:cs="Tahoma"/>
          <w:caps w:val="0"/>
          <w:color w:val="000000" w:themeColor="text1"/>
          <w:spacing w:val="1"/>
          <w:szCs w:val="28"/>
        </w:rPr>
        <w:t>U</w:t>
      </w:r>
      <w:r w:rsidRPr="00CF13D8">
        <w:rPr>
          <w:rFonts w:ascii="Tahoma" w:hAnsi="Tahoma" w:cs="Tahoma"/>
          <w:caps w:val="0"/>
          <w:color w:val="000000" w:themeColor="text1"/>
          <w:szCs w:val="28"/>
        </w:rPr>
        <w:t>N</w:t>
      </w:r>
      <w:r w:rsidRPr="00CF13D8">
        <w:rPr>
          <w:rFonts w:ascii="Tahoma" w:hAnsi="Tahoma" w:cs="Tahoma"/>
          <w:caps w:val="0"/>
          <w:color w:val="000000" w:themeColor="text1"/>
          <w:spacing w:val="1"/>
          <w:szCs w:val="28"/>
        </w:rPr>
        <w:t>C</w:t>
      </w:r>
      <w:r w:rsidRPr="00CF13D8">
        <w:rPr>
          <w:rFonts w:ascii="Tahoma" w:hAnsi="Tahoma" w:cs="Tahoma"/>
          <w:caps w:val="0"/>
          <w:color w:val="000000" w:themeColor="text1"/>
          <w:szCs w:val="28"/>
        </w:rPr>
        <w:t>T</w:t>
      </w:r>
      <w:r w:rsidRPr="00CF13D8">
        <w:rPr>
          <w:rFonts w:ascii="Tahoma" w:hAnsi="Tahoma" w:cs="Tahoma"/>
          <w:caps w:val="0"/>
          <w:color w:val="000000" w:themeColor="text1"/>
          <w:spacing w:val="-11"/>
          <w:szCs w:val="28"/>
        </w:rPr>
        <w:t xml:space="preserve"> </w:t>
      </w:r>
      <w:r w:rsidRPr="00CF13D8">
        <w:rPr>
          <w:rFonts w:ascii="Tahoma" w:hAnsi="Tahoma" w:cs="Tahoma"/>
          <w:caps w:val="0"/>
          <w:color w:val="000000" w:themeColor="text1"/>
          <w:szCs w:val="28"/>
        </w:rPr>
        <w:t>DE</w:t>
      </w:r>
      <w:r w:rsidRPr="00CF13D8">
        <w:rPr>
          <w:rFonts w:ascii="Tahoma" w:hAnsi="Tahoma" w:cs="Tahoma"/>
          <w:caps w:val="0"/>
          <w:color w:val="000000" w:themeColor="text1"/>
          <w:spacing w:val="-10"/>
          <w:szCs w:val="28"/>
        </w:rPr>
        <w:t xml:space="preserve"> </w:t>
      </w:r>
      <w:r w:rsidRPr="00CF13D8">
        <w:rPr>
          <w:rFonts w:ascii="Tahoma" w:hAnsi="Tahoma" w:cs="Tahoma"/>
          <w:caps w:val="0"/>
          <w:color w:val="000000" w:themeColor="text1"/>
          <w:szCs w:val="28"/>
        </w:rPr>
        <w:t>VED</w:t>
      </w:r>
      <w:r w:rsidRPr="00CF13D8">
        <w:rPr>
          <w:rFonts w:ascii="Tahoma" w:hAnsi="Tahoma" w:cs="Tahoma"/>
          <w:caps w:val="0"/>
          <w:color w:val="000000" w:themeColor="text1"/>
          <w:spacing w:val="1"/>
          <w:szCs w:val="28"/>
        </w:rPr>
        <w:t>E</w:t>
      </w:r>
      <w:r w:rsidRPr="00CF13D8">
        <w:rPr>
          <w:rFonts w:ascii="Tahoma" w:hAnsi="Tahoma" w:cs="Tahoma"/>
          <w:caps w:val="0"/>
          <w:color w:val="000000" w:themeColor="text1"/>
          <w:szCs w:val="28"/>
        </w:rPr>
        <w:t>RE</w:t>
      </w:r>
      <w:r w:rsidRPr="00CF13D8">
        <w:rPr>
          <w:rFonts w:ascii="Tahoma" w:hAnsi="Tahoma" w:cs="Tahoma"/>
          <w:caps w:val="0"/>
          <w:color w:val="000000" w:themeColor="text1"/>
          <w:spacing w:val="-9"/>
          <w:szCs w:val="28"/>
        </w:rPr>
        <w:t xml:space="preserve"> </w:t>
      </w:r>
      <w:r w:rsidRPr="00CF13D8">
        <w:rPr>
          <w:rFonts w:ascii="Tahoma" w:hAnsi="Tahoma" w:cs="Tahoma"/>
          <w:caps w:val="0"/>
          <w:color w:val="000000" w:themeColor="text1"/>
          <w:szCs w:val="28"/>
        </w:rPr>
        <w:t>TE</w:t>
      </w:r>
      <w:r w:rsidRPr="00CF13D8">
        <w:rPr>
          <w:rFonts w:ascii="Tahoma" w:hAnsi="Tahoma" w:cs="Tahoma"/>
          <w:caps w:val="0"/>
          <w:color w:val="000000" w:themeColor="text1"/>
          <w:spacing w:val="2"/>
          <w:szCs w:val="28"/>
        </w:rPr>
        <w:t>H</w:t>
      </w:r>
      <w:r w:rsidRPr="00CF13D8">
        <w:rPr>
          <w:rFonts w:ascii="Tahoma" w:hAnsi="Tahoma" w:cs="Tahoma"/>
          <w:caps w:val="0"/>
          <w:color w:val="000000" w:themeColor="text1"/>
          <w:szCs w:val="28"/>
        </w:rPr>
        <w:t>NOLOGIC,</w:t>
      </w:r>
      <w:r w:rsidRPr="00CF13D8">
        <w:rPr>
          <w:rFonts w:ascii="Tahoma" w:hAnsi="Tahoma" w:cs="Tahoma"/>
          <w:caps w:val="0"/>
          <w:color w:val="000000" w:themeColor="text1"/>
          <w:spacing w:val="-6"/>
          <w:szCs w:val="28"/>
        </w:rPr>
        <w:t xml:space="preserve"> </w:t>
      </w:r>
      <w:r w:rsidRPr="00CF13D8">
        <w:rPr>
          <w:rFonts w:ascii="Tahoma" w:hAnsi="Tahoma" w:cs="Tahoma"/>
          <w:caps w:val="0"/>
          <w:color w:val="000000" w:themeColor="text1"/>
          <w:szCs w:val="28"/>
        </w:rPr>
        <w:t>CONSTR</w:t>
      </w:r>
      <w:r w:rsidRPr="00CF13D8">
        <w:rPr>
          <w:rFonts w:ascii="Tahoma" w:hAnsi="Tahoma" w:cs="Tahoma"/>
          <w:caps w:val="0"/>
          <w:color w:val="000000" w:themeColor="text1"/>
          <w:spacing w:val="1"/>
          <w:szCs w:val="28"/>
        </w:rPr>
        <w:t>U</w:t>
      </w:r>
      <w:r w:rsidRPr="00CF13D8">
        <w:rPr>
          <w:rFonts w:ascii="Tahoma" w:hAnsi="Tahoma" w:cs="Tahoma"/>
          <w:caps w:val="0"/>
          <w:color w:val="000000" w:themeColor="text1"/>
          <w:szCs w:val="28"/>
        </w:rPr>
        <w:t>CTIV,</w:t>
      </w:r>
      <w:r w:rsidRPr="00CF13D8">
        <w:rPr>
          <w:rFonts w:ascii="Tahoma" w:hAnsi="Tahoma" w:cs="Tahoma"/>
          <w:caps w:val="0"/>
          <w:color w:val="000000" w:themeColor="text1"/>
          <w:spacing w:val="-11"/>
          <w:szCs w:val="28"/>
        </w:rPr>
        <w:t xml:space="preserve"> </w:t>
      </w:r>
      <w:r w:rsidRPr="00CF13D8">
        <w:rPr>
          <w:rFonts w:ascii="Tahoma" w:hAnsi="Tahoma" w:cs="Tahoma"/>
          <w:caps w:val="0"/>
          <w:color w:val="000000" w:themeColor="text1"/>
          <w:szCs w:val="28"/>
        </w:rPr>
        <w:t>T</w:t>
      </w:r>
      <w:r w:rsidRPr="00CF13D8">
        <w:rPr>
          <w:rFonts w:ascii="Tahoma" w:hAnsi="Tahoma" w:cs="Tahoma"/>
          <w:caps w:val="0"/>
          <w:color w:val="000000" w:themeColor="text1"/>
          <w:spacing w:val="2"/>
          <w:szCs w:val="28"/>
        </w:rPr>
        <w:t>E</w:t>
      </w:r>
      <w:r w:rsidRPr="00CF13D8">
        <w:rPr>
          <w:rFonts w:ascii="Tahoma" w:hAnsi="Tahoma" w:cs="Tahoma"/>
          <w:caps w:val="0"/>
          <w:color w:val="000000" w:themeColor="text1"/>
          <w:szCs w:val="28"/>
        </w:rPr>
        <w:t>H</w:t>
      </w:r>
      <w:r w:rsidRPr="00CF13D8">
        <w:rPr>
          <w:rFonts w:ascii="Tahoma" w:hAnsi="Tahoma" w:cs="Tahoma"/>
          <w:caps w:val="0"/>
          <w:color w:val="000000" w:themeColor="text1"/>
          <w:spacing w:val="1"/>
          <w:szCs w:val="28"/>
        </w:rPr>
        <w:t>N</w:t>
      </w:r>
      <w:r w:rsidRPr="00CF13D8">
        <w:rPr>
          <w:rFonts w:ascii="Tahoma" w:hAnsi="Tahoma" w:cs="Tahoma"/>
          <w:caps w:val="0"/>
          <w:color w:val="000000" w:themeColor="text1"/>
          <w:szCs w:val="28"/>
        </w:rPr>
        <w:t>IC,</w:t>
      </w:r>
      <w:r w:rsidRPr="00CF13D8">
        <w:rPr>
          <w:rFonts w:ascii="Tahoma" w:hAnsi="Tahoma" w:cs="Tahoma"/>
          <w:caps w:val="0"/>
          <w:color w:val="000000" w:themeColor="text1"/>
          <w:spacing w:val="-10"/>
          <w:szCs w:val="28"/>
        </w:rPr>
        <w:t xml:space="preserve"> </w:t>
      </w:r>
      <w:r w:rsidRPr="00CF13D8">
        <w:rPr>
          <w:rFonts w:ascii="Tahoma" w:hAnsi="Tahoma" w:cs="Tahoma"/>
          <w:caps w:val="0"/>
          <w:color w:val="000000" w:themeColor="text1"/>
          <w:szCs w:val="28"/>
        </w:rPr>
        <w:t>FUN</w:t>
      </w:r>
      <w:r w:rsidRPr="00CF13D8">
        <w:rPr>
          <w:rFonts w:ascii="Tahoma" w:hAnsi="Tahoma" w:cs="Tahoma"/>
          <w:caps w:val="0"/>
          <w:color w:val="000000" w:themeColor="text1"/>
          <w:spacing w:val="1"/>
          <w:szCs w:val="28"/>
        </w:rPr>
        <w:t>C</w:t>
      </w:r>
      <w:r w:rsidRPr="00CF13D8">
        <w:rPr>
          <w:rFonts w:ascii="Tahoma" w:hAnsi="Tahoma" w:cs="Tahoma"/>
          <w:caps w:val="0"/>
          <w:color w:val="000000" w:themeColor="text1"/>
          <w:szCs w:val="28"/>
        </w:rPr>
        <w:t>ŢIONA</w:t>
      </w:r>
      <w:r w:rsidRPr="00CF13D8">
        <w:rPr>
          <w:rFonts w:ascii="Tahoma" w:hAnsi="Tahoma" w:cs="Tahoma"/>
          <w:caps w:val="0"/>
          <w:color w:val="000000" w:themeColor="text1"/>
          <w:spacing w:val="4"/>
          <w:szCs w:val="28"/>
        </w:rPr>
        <w:t>L</w:t>
      </w:r>
      <w:r w:rsidRPr="00CF13D8">
        <w:rPr>
          <w:rFonts w:ascii="Tahoma" w:hAnsi="Tahoma" w:cs="Tahoma"/>
          <w:caps w:val="0"/>
          <w:color w:val="000000" w:themeColor="text1"/>
          <w:szCs w:val="28"/>
        </w:rPr>
        <w:t>-</w:t>
      </w:r>
      <w:r w:rsidRPr="00CF13D8">
        <w:rPr>
          <w:rFonts w:ascii="Tahoma" w:hAnsi="Tahoma" w:cs="Tahoma"/>
          <w:caps w:val="0"/>
          <w:color w:val="000000" w:themeColor="text1"/>
          <w:w w:val="99"/>
          <w:szCs w:val="28"/>
        </w:rPr>
        <w:t xml:space="preserve"> </w:t>
      </w:r>
      <w:r w:rsidRPr="00CF13D8">
        <w:rPr>
          <w:rFonts w:ascii="Tahoma" w:hAnsi="Tahoma" w:cs="Tahoma"/>
          <w:caps w:val="0"/>
          <w:color w:val="000000" w:themeColor="text1"/>
          <w:szCs w:val="28"/>
        </w:rPr>
        <w:t>A</w:t>
      </w:r>
      <w:r w:rsidRPr="00CF13D8">
        <w:rPr>
          <w:rFonts w:ascii="Tahoma" w:hAnsi="Tahoma" w:cs="Tahoma"/>
          <w:caps w:val="0"/>
          <w:color w:val="000000" w:themeColor="text1"/>
          <w:spacing w:val="1"/>
          <w:szCs w:val="28"/>
        </w:rPr>
        <w:t>R</w:t>
      </w:r>
      <w:r w:rsidRPr="00CF13D8">
        <w:rPr>
          <w:rFonts w:ascii="Tahoma" w:hAnsi="Tahoma" w:cs="Tahoma"/>
          <w:caps w:val="0"/>
          <w:color w:val="000000" w:themeColor="text1"/>
          <w:szCs w:val="28"/>
        </w:rPr>
        <w:t>HITECTURAL</w:t>
      </w:r>
      <w:r w:rsidRPr="00CF13D8">
        <w:rPr>
          <w:rFonts w:ascii="Tahoma" w:hAnsi="Tahoma" w:cs="Tahoma"/>
          <w:caps w:val="0"/>
          <w:color w:val="000000" w:themeColor="text1"/>
          <w:spacing w:val="-14"/>
          <w:szCs w:val="28"/>
        </w:rPr>
        <w:t xml:space="preserve"> </w:t>
      </w:r>
      <w:r w:rsidRPr="00CF13D8">
        <w:rPr>
          <w:rFonts w:ascii="Tahoma" w:hAnsi="Tahoma" w:cs="Tahoma"/>
          <w:caps w:val="0"/>
          <w:color w:val="000000" w:themeColor="text1"/>
          <w:szCs w:val="28"/>
        </w:rPr>
        <w:t>ŞI</w:t>
      </w:r>
      <w:r w:rsidRPr="00CF13D8">
        <w:rPr>
          <w:rFonts w:ascii="Tahoma" w:hAnsi="Tahoma" w:cs="Tahoma"/>
          <w:caps w:val="0"/>
          <w:color w:val="000000" w:themeColor="text1"/>
          <w:spacing w:val="-14"/>
          <w:szCs w:val="28"/>
        </w:rPr>
        <w:t xml:space="preserve"> </w:t>
      </w:r>
      <w:r w:rsidRPr="00CF13D8">
        <w:rPr>
          <w:rFonts w:ascii="Tahoma" w:hAnsi="Tahoma" w:cs="Tahoma"/>
          <w:caps w:val="0"/>
          <w:color w:val="000000" w:themeColor="text1"/>
          <w:szCs w:val="28"/>
        </w:rPr>
        <w:t>E</w:t>
      </w:r>
      <w:r w:rsidRPr="00CF13D8">
        <w:rPr>
          <w:rFonts w:ascii="Tahoma" w:hAnsi="Tahoma" w:cs="Tahoma"/>
          <w:caps w:val="0"/>
          <w:color w:val="000000" w:themeColor="text1"/>
          <w:spacing w:val="1"/>
          <w:szCs w:val="28"/>
        </w:rPr>
        <w:t>C</w:t>
      </w:r>
      <w:r w:rsidRPr="00CF13D8">
        <w:rPr>
          <w:rFonts w:ascii="Tahoma" w:hAnsi="Tahoma" w:cs="Tahoma"/>
          <w:caps w:val="0"/>
          <w:color w:val="000000" w:themeColor="text1"/>
          <w:szCs w:val="28"/>
        </w:rPr>
        <w:t>ONOM</w:t>
      </w:r>
      <w:r w:rsidRPr="00CF13D8">
        <w:rPr>
          <w:rFonts w:ascii="Tahoma" w:hAnsi="Tahoma" w:cs="Tahoma"/>
          <w:caps w:val="0"/>
          <w:color w:val="000000" w:themeColor="text1"/>
          <w:spacing w:val="2"/>
          <w:szCs w:val="28"/>
        </w:rPr>
        <w:t>I</w:t>
      </w:r>
      <w:r w:rsidRPr="00CF13D8">
        <w:rPr>
          <w:rFonts w:ascii="Tahoma" w:hAnsi="Tahoma" w:cs="Tahoma"/>
          <w:caps w:val="0"/>
          <w:color w:val="000000" w:themeColor="text1"/>
          <w:szCs w:val="28"/>
        </w:rPr>
        <w:t>C</w:t>
      </w:r>
      <w:bookmarkEnd w:id="10"/>
    </w:p>
    <w:p w:rsidR="009C49CB" w:rsidRPr="00CF13D8" w:rsidRDefault="009C49CB" w:rsidP="008B5730">
      <w:pPr>
        <w:spacing w:after="0" w:line="240" w:lineRule="auto"/>
        <w:rPr>
          <w:rFonts w:ascii="Tahoma" w:hAnsi="Tahoma" w:cs="Tahoma"/>
          <w:color w:val="000000" w:themeColor="text1"/>
          <w:sz w:val="28"/>
          <w:szCs w:val="28"/>
          <w:lang w:bidi="en-US"/>
        </w:rPr>
      </w:pPr>
    </w:p>
    <w:p w:rsidR="00C05545" w:rsidRPr="00CF13D8" w:rsidRDefault="00C05545" w:rsidP="008B5730">
      <w:pPr>
        <w:pStyle w:val="Titlu3"/>
        <w:keepNext w:val="0"/>
        <w:keepLines w:val="0"/>
        <w:numPr>
          <w:ilvl w:val="0"/>
          <w:numId w:val="4"/>
        </w:numPr>
        <w:spacing w:before="0" w:line="240" w:lineRule="auto"/>
        <w:ind w:left="426" w:hanging="426"/>
        <w:jc w:val="both"/>
        <w:rPr>
          <w:rFonts w:ascii="Tahoma" w:hAnsi="Tahoma" w:cs="Tahoma"/>
          <w:b/>
          <w:color w:val="000000" w:themeColor="text1"/>
          <w:spacing w:val="-11"/>
          <w:sz w:val="28"/>
          <w:szCs w:val="28"/>
        </w:rPr>
      </w:pPr>
      <w:bookmarkStart w:id="11" w:name="_Toc485677712"/>
      <w:r w:rsidRPr="00CF13D8">
        <w:rPr>
          <w:rFonts w:ascii="Tahoma" w:hAnsi="Tahoma" w:cs="Tahoma"/>
          <w:b/>
          <w:color w:val="000000" w:themeColor="text1"/>
          <w:sz w:val="28"/>
          <w:szCs w:val="28"/>
        </w:rPr>
        <w:t>D</w:t>
      </w:r>
      <w:r w:rsidRPr="00CF13D8">
        <w:rPr>
          <w:rFonts w:ascii="Tahoma" w:hAnsi="Tahoma" w:cs="Tahoma"/>
          <w:b/>
          <w:color w:val="000000" w:themeColor="text1"/>
          <w:spacing w:val="1"/>
          <w:sz w:val="28"/>
          <w:szCs w:val="28"/>
        </w:rPr>
        <w:t>E</w:t>
      </w:r>
      <w:r w:rsidRPr="00CF13D8">
        <w:rPr>
          <w:rFonts w:ascii="Tahoma" w:hAnsi="Tahoma" w:cs="Tahoma"/>
          <w:b/>
          <w:color w:val="000000" w:themeColor="text1"/>
          <w:sz w:val="28"/>
          <w:szCs w:val="28"/>
        </w:rPr>
        <w:t>SCRIER</w:t>
      </w:r>
      <w:r w:rsidRPr="00CF13D8">
        <w:rPr>
          <w:rFonts w:ascii="Tahoma" w:hAnsi="Tahoma" w:cs="Tahoma"/>
          <w:b/>
          <w:color w:val="000000" w:themeColor="text1"/>
          <w:spacing w:val="1"/>
          <w:sz w:val="28"/>
          <w:szCs w:val="28"/>
        </w:rPr>
        <w:t>E</w:t>
      </w:r>
      <w:r w:rsidRPr="00CF13D8">
        <w:rPr>
          <w:rFonts w:ascii="Tahoma" w:hAnsi="Tahoma" w:cs="Tahoma"/>
          <w:b/>
          <w:color w:val="000000" w:themeColor="text1"/>
          <w:sz w:val="28"/>
          <w:szCs w:val="28"/>
        </w:rPr>
        <w:t>A</w:t>
      </w:r>
      <w:r w:rsidRPr="00CF13D8">
        <w:rPr>
          <w:rFonts w:ascii="Tahoma" w:hAnsi="Tahoma" w:cs="Tahoma"/>
          <w:b/>
          <w:color w:val="000000" w:themeColor="text1"/>
          <w:spacing w:val="-12"/>
          <w:sz w:val="28"/>
          <w:szCs w:val="28"/>
        </w:rPr>
        <w:t xml:space="preserve"> </w:t>
      </w:r>
      <w:r w:rsidRPr="00CF13D8">
        <w:rPr>
          <w:rFonts w:ascii="Tahoma" w:hAnsi="Tahoma" w:cs="Tahoma"/>
          <w:b/>
          <w:color w:val="000000" w:themeColor="text1"/>
          <w:sz w:val="28"/>
          <w:szCs w:val="28"/>
        </w:rPr>
        <w:t>PRINCIP</w:t>
      </w:r>
      <w:r w:rsidRPr="00CF13D8">
        <w:rPr>
          <w:rFonts w:ascii="Tahoma" w:hAnsi="Tahoma" w:cs="Tahoma"/>
          <w:b/>
          <w:color w:val="000000" w:themeColor="text1"/>
          <w:spacing w:val="1"/>
          <w:sz w:val="28"/>
          <w:szCs w:val="28"/>
        </w:rPr>
        <w:t>A</w:t>
      </w:r>
      <w:r w:rsidRPr="00CF13D8">
        <w:rPr>
          <w:rFonts w:ascii="Tahoma" w:hAnsi="Tahoma" w:cs="Tahoma"/>
          <w:b/>
          <w:color w:val="000000" w:themeColor="text1"/>
          <w:spacing w:val="-3"/>
          <w:sz w:val="28"/>
          <w:szCs w:val="28"/>
        </w:rPr>
        <w:t>L</w:t>
      </w:r>
      <w:r w:rsidRPr="00CF13D8">
        <w:rPr>
          <w:rFonts w:ascii="Tahoma" w:hAnsi="Tahoma" w:cs="Tahoma"/>
          <w:b/>
          <w:color w:val="000000" w:themeColor="text1"/>
          <w:sz w:val="28"/>
          <w:szCs w:val="28"/>
        </w:rPr>
        <w:t>ELOR</w:t>
      </w:r>
      <w:r w:rsidRPr="00CF13D8">
        <w:rPr>
          <w:rFonts w:ascii="Tahoma" w:hAnsi="Tahoma" w:cs="Tahoma"/>
          <w:b/>
          <w:color w:val="000000" w:themeColor="text1"/>
          <w:spacing w:val="-11"/>
          <w:sz w:val="28"/>
          <w:szCs w:val="28"/>
        </w:rPr>
        <w:t xml:space="preserve"> </w:t>
      </w:r>
      <w:r w:rsidRPr="00CF13D8">
        <w:rPr>
          <w:rFonts w:ascii="Tahoma" w:hAnsi="Tahoma" w:cs="Tahoma"/>
          <w:b/>
          <w:color w:val="000000" w:themeColor="text1"/>
          <w:sz w:val="28"/>
          <w:szCs w:val="28"/>
        </w:rPr>
        <w:t>LUC</w:t>
      </w:r>
      <w:r w:rsidRPr="00CF13D8">
        <w:rPr>
          <w:rFonts w:ascii="Tahoma" w:hAnsi="Tahoma" w:cs="Tahoma"/>
          <w:b/>
          <w:color w:val="000000" w:themeColor="text1"/>
          <w:spacing w:val="1"/>
          <w:sz w:val="28"/>
          <w:szCs w:val="28"/>
        </w:rPr>
        <w:t>R</w:t>
      </w:r>
      <w:r w:rsidRPr="00CF13D8">
        <w:rPr>
          <w:rFonts w:ascii="Tahoma" w:hAnsi="Tahoma" w:cs="Tahoma"/>
          <w:b/>
          <w:color w:val="000000" w:themeColor="text1"/>
          <w:sz w:val="28"/>
          <w:szCs w:val="28"/>
        </w:rPr>
        <w:t>Ă</w:t>
      </w:r>
      <w:r w:rsidRPr="00CF13D8">
        <w:rPr>
          <w:rFonts w:ascii="Tahoma" w:hAnsi="Tahoma" w:cs="Tahoma"/>
          <w:b/>
          <w:color w:val="000000" w:themeColor="text1"/>
          <w:spacing w:val="1"/>
          <w:sz w:val="28"/>
          <w:szCs w:val="28"/>
        </w:rPr>
        <w:t>R</w:t>
      </w:r>
      <w:r w:rsidRPr="00CF13D8">
        <w:rPr>
          <w:rFonts w:ascii="Tahoma" w:hAnsi="Tahoma" w:cs="Tahoma"/>
          <w:b/>
          <w:color w:val="000000" w:themeColor="text1"/>
          <w:sz w:val="28"/>
          <w:szCs w:val="28"/>
        </w:rPr>
        <w:t>I</w:t>
      </w:r>
      <w:r w:rsidRPr="00CF13D8">
        <w:rPr>
          <w:rFonts w:ascii="Tahoma" w:hAnsi="Tahoma" w:cs="Tahoma"/>
          <w:b/>
          <w:color w:val="000000" w:themeColor="text1"/>
          <w:spacing w:val="-12"/>
          <w:sz w:val="28"/>
          <w:szCs w:val="28"/>
        </w:rPr>
        <w:t xml:space="preserve"> </w:t>
      </w:r>
      <w:r w:rsidRPr="00CF13D8">
        <w:rPr>
          <w:rFonts w:ascii="Tahoma" w:hAnsi="Tahoma" w:cs="Tahoma"/>
          <w:b/>
          <w:color w:val="000000" w:themeColor="text1"/>
          <w:sz w:val="28"/>
          <w:szCs w:val="28"/>
        </w:rPr>
        <w:t>DE</w:t>
      </w:r>
      <w:r w:rsidRPr="00CF13D8">
        <w:rPr>
          <w:rFonts w:ascii="Tahoma" w:hAnsi="Tahoma" w:cs="Tahoma"/>
          <w:b/>
          <w:color w:val="000000" w:themeColor="text1"/>
          <w:spacing w:val="-11"/>
          <w:sz w:val="28"/>
          <w:szCs w:val="28"/>
        </w:rPr>
        <w:t xml:space="preserve"> </w:t>
      </w:r>
      <w:r w:rsidRPr="00CF13D8">
        <w:rPr>
          <w:rFonts w:ascii="Tahoma" w:hAnsi="Tahoma" w:cs="Tahoma"/>
          <w:b/>
          <w:color w:val="000000" w:themeColor="text1"/>
          <w:sz w:val="28"/>
          <w:szCs w:val="28"/>
        </w:rPr>
        <w:t>INTER</w:t>
      </w:r>
      <w:r w:rsidRPr="00CF13D8">
        <w:rPr>
          <w:rFonts w:ascii="Tahoma" w:hAnsi="Tahoma" w:cs="Tahoma"/>
          <w:b/>
          <w:color w:val="000000" w:themeColor="text1"/>
          <w:spacing w:val="1"/>
          <w:sz w:val="28"/>
          <w:szCs w:val="28"/>
        </w:rPr>
        <w:t>V</w:t>
      </w:r>
      <w:r w:rsidRPr="00CF13D8">
        <w:rPr>
          <w:rFonts w:ascii="Tahoma" w:hAnsi="Tahoma" w:cs="Tahoma"/>
          <w:b/>
          <w:color w:val="000000" w:themeColor="text1"/>
          <w:sz w:val="28"/>
          <w:szCs w:val="28"/>
        </w:rPr>
        <w:t>E</w:t>
      </w:r>
      <w:r w:rsidRPr="00CF13D8">
        <w:rPr>
          <w:rFonts w:ascii="Tahoma" w:hAnsi="Tahoma" w:cs="Tahoma"/>
          <w:b/>
          <w:color w:val="000000" w:themeColor="text1"/>
          <w:spacing w:val="-2"/>
          <w:sz w:val="28"/>
          <w:szCs w:val="28"/>
        </w:rPr>
        <w:t>N</w:t>
      </w:r>
      <w:r w:rsidRPr="00CF13D8">
        <w:rPr>
          <w:rFonts w:ascii="Tahoma" w:hAnsi="Tahoma" w:cs="Tahoma"/>
          <w:b/>
          <w:color w:val="000000" w:themeColor="text1"/>
          <w:sz w:val="28"/>
          <w:szCs w:val="28"/>
        </w:rPr>
        <w:t>ŢIE</w:t>
      </w:r>
      <w:r w:rsidRPr="00CF13D8">
        <w:rPr>
          <w:rFonts w:ascii="Tahoma" w:hAnsi="Tahoma" w:cs="Tahoma"/>
          <w:b/>
          <w:color w:val="000000" w:themeColor="text1"/>
          <w:spacing w:val="-11"/>
          <w:sz w:val="28"/>
          <w:szCs w:val="28"/>
        </w:rPr>
        <w:t xml:space="preserve"> </w:t>
      </w:r>
      <w:bookmarkEnd w:id="11"/>
    </w:p>
    <w:p w:rsidR="00BC26AB" w:rsidRPr="00CF13D8" w:rsidRDefault="00BC26AB" w:rsidP="008B5730">
      <w:pPr>
        <w:spacing w:after="0" w:line="240" w:lineRule="auto"/>
        <w:rPr>
          <w:rFonts w:ascii="Tahoma" w:hAnsi="Tahoma" w:cs="Tahoma"/>
          <w:color w:val="000000" w:themeColor="text1"/>
          <w:sz w:val="28"/>
          <w:szCs w:val="28"/>
        </w:rPr>
      </w:pPr>
    </w:p>
    <w:p w:rsidR="00BC26AB" w:rsidRPr="00CF13D8" w:rsidRDefault="00BC26AB" w:rsidP="008B5730">
      <w:pPr>
        <w:numPr>
          <w:ilvl w:val="0"/>
          <w:numId w:val="23"/>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Consolidarea elementelor, subansamblurilor sau a ansamblului structural</w:t>
      </w:r>
    </w:p>
    <w:p w:rsidR="00BC26AB" w:rsidRPr="00CF13D8" w:rsidRDefault="00BC26AB" w:rsidP="008B5730">
      <w:pPr>
        <w:spacing w:after="0" w:line="240" w:lineRule="auto"/>
        <w:ind w:firstLine="708"/>
        <w:jc w:val="both"/>
        <w:rPr>
          <w:rFonts w:ascii="Tahoma" w:eastAsia="ArialMT" w:hAnsi="Tahoma" w:cs="Tahoma"/>
          <w:noProof/>
          <w:color w:val="000000" w:themeColor="text1"/>
          <w:sz w:val="28"/>
          <w:szCs w:val="28"/>
          <w:lang w:val="en-US" w:eastAsia="ro-RO"/>
        </w:rPr>
      </w:pPr>
      <w:r w:rsidRPr="00CF13D8">
        <w:rPr>
          <w:rFonts w:ascii="Tahoma" w:eastAsia="ArialMT" w:hAnsi="Tahoma" w:cs="Tahoma"/>
          <w:noProof/>
          <w:color w:val="000000" w:themeColor="text1"/>
          <w:sz w:val="28"/>
          <w:szCs w:val="28"/>
          <w:lang w:val="en-US" w:eastAsia="ro-RO"/>
        </w:rPr>
        <w:t xml:space="preserve">Toate elementele din lemn vor fi atent verificate şi refăcute corespunzător prin înlocuirea elementelor cu secţiune prea mică, necorespunzătoare calitativ sau care prezintă degradări. Elementele degradate vor fi înlocuite cu altele noi, puse în operă identic cu cele pe care le înlocuiesc. </w:t>
      </w:r>
    </w:p>
    <w:p w:rsidR="00BC26AB" w:rsidRPr="00CF13D8" w:rsidRDefault="00BC26AB" w:rsidP="008B5730">
      <w:pPr>
        <w:spacing w:after="0" w:line="240" w:lineRule="auto"/>
        <w:ind w:firstLine="708"/>
        <w:jc w:val="both"/>
        <w:rPr>
          <w:rFonts w:ascii="Tahoma" w:eastAsia="ArialMT" w:hAnsi="Tahoma" w:cs="Tahoma"/>
          <w:noProof/>
          <w:color w:val="000000" w:themeColor="text1"/>
          <w:sz w:val="28"/>
          <w:szCs w:val="28"/>
          <w:lang w:val="en-US" w:eastAsia="ro-RO"/>
        </w:rPr>
      </w:pPr>
      <w:r w:rsidRPr="00CF13D8">
        <w:rPr>
          <w:rFonts w:ascii="Tahoma" w:eastAsia="ArialMT" w:hAnsi="Tahoma" w:cs="Tahoma"/>
          <w:noProof/>
          <w:color w:val="000000" w:themeColor="text1"/>
          <w:sz w:val="28"/>
          <w:szCs w:val="28"/>
          <w:lang w:val="en-US" w:eastAsia="ro-RO"/>
        </w:rPr>
        <w:t xml:space="preserve">Nodurile (intersecţiile componentelor şarpantei) slăbite vor fi consolidate cu piese metalice adecvate (scoabe, eclise de nod, cuie lungi, şuruburi, etc.). Refacerea capacităţii portante a unor componente structurale cu degradări reduse sau „punctuale” se va face prin consolidări locale adecvate, proiectate la eforturile mecanice la care acestea sunt solicitate. </w:t>
      </w:r>
    </w:p>
    <w:p w:rsidR="00BC26AB" w:rsidRPr="00CF13D8" w:rsidRDefault="00BC26AB" w:rsidP="008B5730">
      <w:pPr>
        <w:spacing w:after="0" w:line="240" w:lineRule="auto"/>
        <w:ind w:firstLine="708"/>
        <w:jc w:val="both"/>
        <w:rPr>
          <w:rFonts w:ascii="Tahoma" w:eastAsia="ArialMT" w:hAnsi="Tahoma" w:cs="Tahoma"/>
          <w:noProof/>
          <w:color w:val="000000" w:themeColor="text1"/>
          <w:sz w:val="28"/>
          <w:szCs w:val="28"/>
          <w:lang w:val="en-US" w:eastAsia="ro-RO"/>
        </w:rPr>
      </w:pPr>
      <w:r w:rsidRPr="00CF13D8">
        <w:rPr>
          <w:rFonts w:ascii="Tahoma" w:eastAsia="ArialMT" w:hAnsi="Tahoma" w:cs="Tahoma"/>
          <w:noProof/>
          <w:color w:val="000000" w:themeColor="text1"/>
          <w:sz w:val="28"/>
          <w:szCs w:val="28"/>
          <w:lang w:val="en-US" w:eastAsia="ro-RO"/>
        </w:rPr>
        <w:t xml:space="preserve">Vor fi verificate grinzile de lemn şi în zona de rezemare a acestora pe pereţii perimetrali, zonă care prezintă o sensibilitate sporită pentru apariţia degradărilor în timp. </w:t>
      </w:r>
    </w:p>
    <w:p w:rsidR="00BC26AB" w:rsidRPr="00CF13D8" w:rsidRDefault="00BC26AB" w:rsidP="008B5730">
      <w:pPr>
        <w:spacing w:after="0" w:line="240" w:lineRule="auto"/>
        <w:ind w:firstLine="708"/>
        <w:jc w:val="both"/>
        <w:rPr>
          <w:rFonts w:ascii="Tahoma" w:hAnsi="Tahoma" w:cs="Tahoma"/>
          <w:color w:val="000000" w:themeColor="text1"/>
          <w:sz w:val="28"/>
          <w:szCs w:val="28"/>
        </w:rPr>
      </w:pPr>
      <w:r w:rsidRPr="00CF13D8">
        <w:rPr>
          <w:rFonts w:ascii="Tahoma" w:eastAsia="ArialMT" w:hAnsi="Tahoma" w:cs="Tahoma"/>
          <w:color w:val="000000" w:themeColor="text1"/>
          <w:sz w:val="28"/>
          <w:szCs w:val="28"/>
          <w:lang w:val="en-US" w:eastAsia="ro-RO"/>
        </w:rPr>
        <w:t>Învelitoarea va fi refăcută corespunzător prin înlocuirea tuturor elementelor care prezintă degradări.</w:t>
      </w:r>
    </w:p>
    <w:p w:rsidR="00BC26AB" w:rsidRPr="00CF13D8" w:rsidRDefault="00BC26AB" w:rsidP="008B5730">
      <w:pPr>
        <w:spacing w:after="0" w:line="240" w:lineRule="auto"/>
        <w:ind w:firstLine="360"/>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desfacerea invelitorii pe zonele de intervenție;</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înlocuirea parțială sau totală a elementelor degradate ale șarpantei (pazii, astereală, șipci, contrașipci etc.) cu material lemnos tratat ignifug și fungicid;</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schimbarea învelitorii în zonele degradate;</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înlocuirea învelitorii (atenție la depozitarea deseurilor de azbociment în spații autorizate) și dotarea acesteia cu accesorii de tip parazăpezi, aerisiri etc.</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bidi="en-US"/>
        </w:rPr>
        <w:t>desfacerea și refacerea sistemului de colectare şi evacuare a apelor meteorice la nivelul învelitoarei şarpantei.</w:t>
      </w:r>
    </w:p>
    <w:p w:rsidR="00BC26AB" w:rsidRPr="00CF13D8" w:rsidRDefault="00BC26AB" w:rsidP="008B5730">
      <w:pPr>
        <w:spacing w:after="0" w:line="240" w:lineRule="auto"/>
        <w:ind w:firstLine="708"/>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Pe zonele care prezintă fisuri mici se recomandă ca zidăria să fie consolidată prin injectare cu mortare pe baza de ciment.</w:t>
      </w:r>
    </w:p>
    <w:p w:rsidR="00BC26AB" w:rsidRPr="00CF13D8" w:rsidRDefault="00BC26AB" w:rsidP="008B5730">
      <w:p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lastRenderedPageBreak/>
        <w:t>Profilele metalice care prezintă urme de coroziune vor fi curăţate corespunzător cu peria de sârmă şi se vor proteja anticoroziv.</w:t>
      </w:r>
    </w:p>
    <w:p w:rsidR="00BC26AB" w:rsidRPr="00CF13D8" w:rsidRDefault="00BC26AB" w:rsidP="008B5730">
      <w:pPr>
        <w:spacing w:after="0" w:line="240" w:lineRule="auto"/>
        <w:jc w:val="both"/>
        <w:rPr>
          <w:rFonts w:ascii="Tahoma" w:hAnsi="Tahoma" w:cs="Tahoma"/>
          <w:color w:val="000000" w:themeColor="text1"/>
          <w:sz w:val="28"/>
          <w:szCs w:val="28"/>
        </w:rPr>
      </w:pPr>
      <w:r w:rsidRPr="00CF13D8">
        <w:rPr>
          <w:rFonts w:ascii="Tahoma" w:hAnsi="Tahoma" w:cs="Tahoma"/>
          <w:color w:val="000000" w:themeColor="text1"/>
          <w:sz w:val="28"/>
          <w:szCs w:val="28"/>
        </w:rPr>
        <w:t>La toate elementele de beton armat cu stratul de acoperire al armăturii degradat sau căzut se va reface geometria iniţială a elementelor. Armăturile se vor curăţa corespunzător cu peria de sârmă.</w:t>
      </w:r>
    </w:p>
    <w:p w:rsidR="00BC26AB" w:rsidRPr="00CF13D8" w:rsidRDefault="00BC26AB" w:rsidP="008B5730">
      <w:pPr>
        <w:spacing w:after="0" w:line="240" w:lineRule="auto"/>
        <w:jc w:val="both"/>
        <w:rPr>
          <w:rFonts w:ascii="Tahoma" w:hAnsi="Tahoma" w:cs="Tahoma"/>
          <w:color w:val="000000" w:themeColor="text1"/>
          <w:sz w:val="28"/>
          <w:szCs w:val="28"/>
        </w:rPr>
      </w:pPr>
    </w:p>
    <w:p w:rsidR="00BC26AB" w:rsidRPr="00CF13D8" w:rsidRDefault="00BC26AB" w:rsidP="008B5730">
      <w:pPr>
        <w:numPr>
          <w:ilvl w:val="0"/>
          <w:numId w:val="23"/>
        </w:numPr>
        <w:spacing w:after="0" w:line="240" w:lineRule="auto"/>
        <w:ind w:left="90" w:firstLine="270"/>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Protejarea, repararea elementelor nestructurale şi/sau restaurarea elementelor arhitecturale şi a componentelor artistice, după caz</w:t>
      </w:r>
    </w:p>
    <w:p w:rsidR="00BC26AB" w:rsidRPr="00CF13D8" w:rsidRDefault="00BC26AB" w:rsidP="008B5730">
      <w:pPr>
        <w:spacing w:after="0" w:line="240" w:lineRule="auto"/>
        <w:jc w:val="both"/>
        <w:rPr>
          <w:rFonts w:ascii="Tahoma" w:hAnsi="Tahoma" w:cs="Tahoma"/>
          <w:b/>
          <w:color w:val="000000" w:themeColor="text1"/>
          <w:sz w:val="28"/>
          <w:szCs w:val="28"/>
        </w:rPr>
      </w:pPr>
      <w:r w:rsidRPr="00CF13D8">
        <w:rPr>
          <w:rFonts w:ascii="Tahoma" w:hAnsi="Tahoma" w:cs="Tahoma"/>
          <w:b/>
          <w:color w:val="000000" w:themeColor="text1"/>
          <w:sz w:val="28"/>
          <w:szCs w:val="28"/>
        </w:rPr>
        <w:t>Refacere finisaje interioare și exterioare si repararea elementelor de construcţie ale faţadei care prezintă potenţial pericol de desprindere şi/sau afectează funcţionalitatea clădirii.</w:t>
      </w:r>
    </w:p>
    <w:p w:rsidR="00BC26AB" w:rsidRPr="00CF13D8" w:rsidRDefault="00BC26AB" w:rsidP="008B5730">
      <w:pPr>
        <w:spacing w:after="0" w:line="240" w:lineRule="auto"/>
        <w:ind w:firstLine="708"/>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Lucrările propuse asupra elementelor nestructurale sunt de tip curent și constau în reparații locale și refacerea corespunzătoare a finisajelor.</w:t>
      </w:r>
    </w:p>
    <w:p w:rsidR="00BC26AB" w:rsidRPr="00CF13D8" w:rsidRDefault="00BC26AB" w:rsidP="008B5730">
      <w:p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zonele în care tencuiala are tendința de exfoliere (tencuiala, cărămida aparentă, etc) se vor curaţa în adâncime până la stratul suport şi în plan până la stratul bun, în zonele dislocate se vor executa tencuieli pentru a asigură planeitatea peretelui în vederea montării termoizolației;</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refacerea tencuielilor în zonele foarte degradate ale fațadei, unde tencuiala inițială este desprinsă pană la zidărie;</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val="en-US" w:bidi="en-US"/>
        </w:rPr>
        <w:t>remedierea degradărilor din zona rosturilor de tasare acolo unde este cazul.</w:t>
      </w:r>
    </w:p>
    <w:p w:rsidR="00BC26AB" w:rsidRPr="00CF13D8" w:rsidRDefault="00BC26AB" w:rsidP="008B5730">
      <w:pPr>
        <w:spacing w:after="0" w:line="240" w:lineRule="auto"/>
        <w:ind w:left="720"/>
        <w:jc w:val="both"/>
        <w:rPr>
          <w:rFonts w:ascii="Tahoma" w:eastAsia="Times New Roman" w:hAnsi="Tahoma" w:cs="Tahoma"/>
          <w:noProof/>
          <w:color w:val="000000" w:themeColor="text1"/>
          <w:sz w:val="28"/>
          <w:szCs w:val="28"/>
          <w:lang w:bidi="en-US"/>
        </w:rPr>
      </w:pPr>
    </w:p>
    <w:p w:rsidR="00BC26AB" w:rsidRPr="00CF13D8" w:rsidRDefault="00BC26AB" w:rsidP="008B5730">
      <w:pPr>
        <w:numPr>
          <w:ilvl w:val="0"/>
          <w:numId w:val="23"/>
        </w:numPr>
        <w:spacing w:after="0" w:line="240" w:lineRule="auto"/>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Intervenţii de protejare/conservare a elementelor naturale şi antropice existente valoroase, după caz</w:t>
      </w:r>
    </w:p>
    <w:p w:rsidR="00BC26AB" w:rsidRPr="00CF13D8" w:rsidRDefault="00BC26AB" w:rsidP="008B5730">
      <w:pPr>
        <w:spacing w:after="0" w:line="240" w:lineRule="auto"/>
        <w:ind w:firstLine="360"/>
        <w:jc w:val="both"/>
        <w:rPr>
          <w:rFonts w:ascii="Tahoma" w:hAnsi="Tahoma" w:cs="Tahoma"/>
          <w:color w:val="000000" w:themeColor="text1"/>
          <w:sz w:val="28"/>
          <w:szCs w:val="28"/>
        </w:rPr>
      </w:pPr>
      <w:r w:rsidRPr="00CF13D8">
        <w:rPr>
          <w:rFonts w:ascii="Tahoma" w:hAnsi="Tahoma" w:cs="Tahoma"/>
          <w:color w:val="000000" w:themeColor="text1"/>
          <w:sz w:val="28"/>
          <w:szCs w:val="28"/>
        </w:rPr>
        <w:t xml:space="preserve">Amplasamentul studiat este amplasat în intravilanul localității Bistrita, zona având funcțiunea dominantă de dotări publice – </w:t>
      </w:r>
      <w:r w:rsidRPr="00CF13D8">
        <w:rPr>
          <w:rFonts w:ascii="Tahoma" w:hAnsi="Tahoma" w:cs="Tahoma"/>
          <w:bCs/>
          <w:color w:val="000000" w:themeColor="text1"/>
          <w:sz w:val="28"/>
          <w:szCs w:val="28"/>
        </w:rPr>
        <w:t>Spital</w:t>
      </w:r>
      <w:r w:rsidRPr="00CF13D8">
        <w:rPr>
          <w:rFonts w:ascii="Tahoma" w:hAnsi="Tahoma" w:cs="Tahoma"/>
          <w:color w:val="000000" w:themeColor="text1"/>
          <w:sz w:val="28"/>
          <w:szCs w:val="28"/>
        </w:rPr>
        <w:t>. Lucrările propuse nu au impact asupra elementelor naturale și antropice existente.</w:t>
      </w:r>
    </w:p>
    <w:p w:rsidR="00BC26AB" w:rsidRPr="00CF13D8" w:rsidRDefault="00BC26AB" w:rsidP="008B5730">
      <w:pPr>
        <w:spacing w:after="0" w:line="240" w:lineRule="auto"/>
        <w:jc w:val="both"/>
        <w:rPr>
          <w:rFonts w:ascii="Tahoma" w:hAnsi="Tahoma" w:cs="Tahoma"/>
          <w:color w:val="000000" w:themeColor="text1"/>
          <w:sz w:val="28"/>
          <w:szCs w:val="28"/>
        </w:rPr>
      </w:pPr>
    </w:p>
    <w:p w:rsidR="00BC26AB" w:rsidRPr="00CF13D8" w:rsidRDefault="00BC26AB" w:rsidP="008B5730">
      <w:pPr>
        <w:numPr>
          <w:ilvl w:val="0"/>
          <w:numId w:val="23"/>
        </w:numPr>
        <w:spacing w:after="0" w:line="240" w:lineRule="auto"/>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Demolarea parţială a unor elemente structurale/nestructurale, cu/fără modificarea configuratiei şi/sau a funcţiunii existente a construcţiei</w:t>
      </w:r>
    </w:p>
    <w:p w:rsidR="00BC26AB" w:rsidRPr="00CF13D8" w:rsidRDefault="00BC26AB" w:rsidP="008B5730">
      <w:pPr>
        <w:spacing w:after="0" w:line="240" w:lineRule="auto"/>
        <w:ind w:firstLine="360"/>
        <w:rPr>
          <w:rFonts w:ascii="Tahoma" w:hAnsi="Tahoma" w:cs="Tahoma"/>
          <w:color w:val="000000" w:themeColor="text1"/>
          <w:sz w:val="28"/>
          <w:szCs w:val="28"/>
        </w:rPr>
      </w:pPr>
      <w:r w:rsidRPr="00CF13D8">
        <w:rPr>
          <w:rFonts w:ascii="Tahoma" w:eastAsia="ArialMT" w:hAnsi="Tahoma" w:cs="Tahoma"/>
          <w:color w:val="000000" w:themeColor="text1"/>
          <w:sz w:val="28"/>
          <w:szCs w:val="28"/>
          <w:lang w:val="en-US" w:eastAsia="ro-RO"/>
        </w:rPr>
        <w:t xml:space="preserve">Executarea unor </w:t>
      </w:r>
      <w:r w:rsidRPr="00CF13D8">
        <w:rPr>
          <w:rFonts w:ascii="Tahoma" w:hAnsi="Tahoma" w:cs="Tahoma"/>
          <w:color w:val="000000" w:themeColor="text1"/>
          <w:sz w:val="28"/>
          <w:szCs w:val="28"/>
        </w:rPr>
        <w:t>lucrări de recompartimentare interioară</w:t>
      </w:r>
      <w:r w:rsidR="00791938" w:rsidRPr="00CF13D8">
        <w:rPr>
          <w:rFonts w:ascii="Tahoma" w:hAnsi="Tahoma" w:cs="Tahoma"/>
          <w:color w:val="000000" w:themeColor="text1"/>
          <w:sz w:val="28"/>
          <w:szCs w:val="28"/>
        </w:rPr>
        <w:t>:</w:t>
      </w:r>
      <w:r w:rsidRPr="00CF13D8">
        <w:rPr>
          <w:rFonts w:ascii="Tahoma" w:hAnsi="Tahoma" w:cs="Tahoma"/>
          <w:color w:val="000000" w:themeColor="text1"/>
          <w:sz w:val="28"/>
          <w:szCs w:val="28"/>
        </w:rPr>
        <w:t xml:space="preserve"> </w:t>
      </w:r>
    </w:p>
    <w:p w:rsidR="00BC26AB" w:rsidRPr="00CF13D8" w:rsidRDefault="00BC26AB" w:rsidP="008B5730">
      <w:pPr>
        <w:spacing w:after="0" w:line="240" w:lineRule="auto"/>
        <w:ind w:firstLine="708"/>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Lucrările de recompartimentare propuse au ca scop reamenajare grupului sanitar existent de la parter în vederea reconfigurării acestuia pentru a include un spaţiu destinat persoanelor cu dizabilităţi.</w:t>
      </w:r>
    </w:p>
    <w:p w:rsidR="00BC26AB" w:rsidRPr="00CF13D8" w:rsidRDefault="00BC26AB" w:rsidP="008B5730">
      <w:pPr>
        <w:spacing w:after="0" w:line="240" w:lineRule="auto"/>
        <w:ind w:firstLine="708"/>
        <w:jc w:val="both"/>
        <w:rPr>
          <w:rFonts w:ascii="Tahoma" w:eastAsia="ArialMT" w:hAnsi="Tahoma" w:cs="Tahoma"/>
          <w:noProof/>
          <w:color w:val="000000" w:themeColor="text1"/>
          <w:sz w:val="28"/>
          <w:szCs w:val="28"/>
          <w:lang w:val="en-US" w:eastAsia="ro-RO"/>
        </w:rPr>
      </w:pPr>
      <w:r w:rsidRPr="00CF13D8">
        <w:rPr>
          <w:rFonts w:ascii="Tahoma" w:eastAsia="ArialMT" w:hAnsi="Tahoma" w:cs="Tahoma"/>
          <w:noProof/>
          <w:color w:val="000000" w:themeColor="text1"/>
          <w:sz w:val="28"/>
          <w:szCs w:val="28"/>
          <w:lang w:val="en-US" w:eastAsia="ro-RO"/>
        </w:rPr>
        <w:t xml:space="preserve">Pentru realizarea unor goluri noi de uşă sau geam în pereţii existenţi se va executa în prealabil un buiandrug în două etape, pe câte o jumătate din grosimea peretelui odată, şi abia după intrarea în lucru a acestui buiandrug </w:t>
      </w:r>
      <w:r w:rsidRPr="00CF13D8">
        <w:rPr>
          <w:rFonts w:ascii="Tahoma" w:eastAsia="ArialMT" w:hAnsi="Tahoma" w:cs="Tahoma"/>
          <w:noProof/>
          <w:color w:val="000000" w:themeColor="text1"/>
          <w:sz w:val="28"/>
          <w:szCs w:val="28"/>
          <w:lang w:val="en-US" w:eastAsia="ro-RO"/>
        </w:rPr>
        <w:lastRenderedPageBreak/>
        <w:t>se va trece la decuparea golului sub el. Aceşti buiandrugi vor avea asigurată o rezemare de cel puţin 30 cm de fiecare parte a golului şi vor fi corect dimensionaţi la deschiderea golului şi încărcările de pe zona respectivă.</w:t>
      </w:r>
    </w:p>
    <w:p w:rsidR="00BC26AB" w:rsidRPr="00CF13D8" w:rsidRDefault="00BC26AB" w:rsidP="008B5730">
      <w:pPr>
        <w:spacing w:after="0" w:line="240" w:lineRule="auto"/>
        <w:ind w:firstLine="360"/>
        <w:jc w:val="both"/>
        <w:rPr>
          <w:rFonts w:ascii="Tahoma" w:hAnsi="Tahoma" w:cs="Tahoma"/>
          <w:color w:val="000000" w:themeColor="text1"/>
          <w:sz w:val="28"/>
          <w:szCs w:val="28"/>
        </w:rPr>
      </w:pPr>
      <w:r w:rsidRPr="00CF13D8">
        <w:rPr>
          <w:rFonts w:ascii="Tahoma" w:hAnsi="Tahoma" w:cs="Tahoma"/>
          <w:color w:val="000000" w:themeColor="text1"/>
          <w:sz w:val="28"/>
          <w:szCs w:val="28"/>
        </w:rPr>
        <w:t>Toate lucrările de demontare vor fi începute numai după verificarea rezemărilor elementelor care nu vor fi demontate şi care se găsesc în legătură cu cele care urmează a fi demontate. Lucrările de demontare vor fi executate îngrijit, de sus în jos, fără producerea de şocuri sau vibraţii care să poată duce la deteriorarea elementelor adiacente celor care se demontează.</w:t>
      </w:r>
    </w:p>
    <w:p w:rsidR="00BC26AB" w:rsidRPr="00CF13D8" w:rsidRDefault="00BC26AB" w:rsidP="008B5730">
      <w:pPr>
        <w:spacing w:after="0" w:line="240" w:lineRule="auto"/>
        <w:ind w:firstLine="360"/>
        <w:jc w:val="both"/>
        <w:rPr>
          <w:rFonts w:ascii="Tahoma" w:hAnsi="Tahoma" w:cs="Tahoma"/>
          <w:color w:val="000000" w:themeColor="text1"/>
          <w:sz w:val="28"/>
          <w:szCs w:val="28"/>
        </w:rPr>
      </w:pPr>
    </w:p>
    <w:p w:rsidR="00BC26AB" w:rsidRPr="00CF13D8" w:rsidRDefault="00BC26AB" w:rsidP="008B5730">
      <w:pPr>
        <w:numPr>
          <w:ilvl w:val="0"/>
          <w:numId w:val="23"/>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Introducerea unor elemente structurale/nestructurale suplimentare</w:t>
      </w:r>
    </w:p>
    <w:p w:rsidR="00BC26AB" w:rsidRPr="00CF13D8" w:rsidRDefault="00BC26AB" w:rsidP="008B5730">
      <w:pPr>
        <w:spacing w:after="0" w:line="240" w:lineRule="auto"/>
        <w:jc w:val="both"/>
        <w:rPr>
          <w:rFonts w:ascii="Tahoma" w:hAnsi="Tahoma" w:cs="Tahoma"/>
          <w:b/>
          <w:color w:val="000000" w:themeColor="text1"/>
          <w:sz w:val="28"/>
          <w:szCs w:val="28"/>
        </w:rPr>
      </w:pPr>
      <w:r w:rsidRPr="00CF13D8">
        <w:rPr>
          <w:rFonts w:ascii="Tahoma" w:eastAsia="ArialMT" w:hAnsi="Tahoma" w:cs="Tahoma"/>
          <w:color w:val="000000" w:themeColor="text1"/>
          <w:sz w:val="28"/>
          <w:szCs w:val="28"/>
          <w:lang w:val="en-US" w:eastAsia="ro-RO"/>
        </w:rPr>
        <w:t xml:space="preserve">Executarea unor </w:t>
      </w:r>
      <w:r w:rsidRPr="00CF13D8">
        <w:rPr>
          <w:rFonts w:ascii="Tahoma" w:hAnsi="Tahoma" w:cs="Tahoma"/>
          <w:color w:val="000000" w:themeColor="text1"/>
          <w:sz w:val="28"/>
          <w:szCs w:val="28"/>
        </w:rPr>
        <w:t>lucrări de recompart</w:t>
      </w:r>
      <w:r w:rsidR="00791938" w:rsidRPr="00CF13D8">
        <w:rPr>
          <w:rFonts w:ascii="Tahoma" w:hAnsi="Tahoma" w:cs="Tahoma"/>
          <w:color w:val="000000" w:themeColor="text1"/>
          <w:sz w:val="28"/>
          <w:szCs w:val="28"/>
        </w:rPr>
        <w:t>imentare interioară</w:t>
      </w:r>
      <w:r w:rsidRPr="00CF13D8">
        <w:rPr>
          <w:rFonts w:ascii="Tahoma" w:hAnsi="Tahoma" w:cs="Tahoma"/>
          <w:color w:val="000000" w:themeColor="text1"/>
          <w:sz w:val="28"/>
          <w:szCs w:val="28"/>
        </w:rPr>
        <w:t>:</w:t>
      </w:r>
      <w:r w:rsidRPr="00CF13D8">
        <w:rPr>
          <w:rFonts w:ascii="Tahoma" w:hAnsi="Tahoma" w:cs="Tahoma"/>
          <w:b/>
          <w:color w:val="000000" w:themeColor="text1"/>
          <w:sz w:val="28"/>
          <w:szCs w:val="28"/>
        </w:rPr>
        <w:t xml:space="preserve"> </w:t>
      </w:r>
    </w:p>
    <w:p w:rsidR="00BC26AB" w:rsidRPr="00CF13D8" w:rsidRDefault="00BC26AB" w:rsidP="008B5730">
      <w:pPr>
        <w:spacing w:after="0" w:line="240" w:lineRule="auto"/>
        <w:ind w:firstLine="708"/>
        <w:jc w:val="both"/>
        <w:rPr>
          <w:rFonts w:ascii="Tahoma" w:hAnsi="Tahoma" w:cs="Tahoma"/>
          <w:color w:val="000000" w:themeColor="text1"/>
          <w:sz w:val="28"/>
          <w:szCs w:val="28"/>
        </w:rPr>
      </w:pPr>
      <w:r w:rsidRPr="00CF13D8">
        <w:rPr>
          <w:rFonts w:ascii="Tahoma" w:hAnsi="Tahoma" w:cs="Tahoma"/>
          <w:color w:val="000000" w:themeColor="text1"/>
          <w:sz w:val="28"/>
          <w:szCs w:val="28"/>
        </w:rPr>
        <w:t>Lucrările de recompartimentare au fost determinate, în principal, de necesitatea privind crearea de facilităţi şi adaptarea infrastructurii pentru persoanele cu dizabilităţi, prin realizarea unui grup sanitar destinat persoanelor cu dizabilităţi amplasat la parterul clădirii.</w:t>
      </w:r>
    </w:p>
    <w:p w:rsidR="00BC26AB" w:rsidRPr="00CF13D8" w:rsidRDefault="00BC26AB" w:rsidP="008B5730">
      <w:pPr>
        <w:spacing w:after="0" w:line="240" w:lineRule="auto"/>
        <w:ind w:firstLine="708"/>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Soluţia propusă constă în lucrări de reamenajare a grupului sanitar existent de la parter în vederea reconfigurării acestuia pentru a include un spaţiu destinat persoanelor cu dizabilităţi. </w:t>
      </w:r>
    </w:p>
    <w:p w:rsidR="00BC26AB" w:rsidRPr="00CF13D8" w:rsidRDefault="00BC26AB" w:rsidP="008B5730">
      <w:pPr>
        <w:spacing w:after="0" w:line="240" w:lineRule="auto"/>
        <w:ind w:firstLine="708"/>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Pereții propuși de compartimentare se vor executa </w:t>
      </w:r>
      <w:r w:rsidRPr="00CF13D8">
        <w:rPr>
          <w:rFonts w:ascii="Tahoma" w:eastAsia="ArialMT" w:hAnsi="Tahoma" w:cs="Tahoma"/>
          <w:noProof/>
          <w:color w:val="000000" w:themeColor="text1"/>
          <w:sz w:val="28"/>
          <w:szCs w:val="28"/>
          <w:lang w:val="en-US" w:eastAsia="ro-RO"/>
        </w:rPr>
        <w:t xml:space="preserve">din materiale uşoare de tip gips carton cu izolaţii pe structură metalică uşoară. </w:t>
      </w:r>
      <w:r w:rsidRPr="00CF13D8">
        <w:rPr>
          <w:rFonts w:ascii="Tahoma" w:eastAsia="Times New Roman" w:hAnsi="Tahoma" w:cs="Tahoma"/>
          <w:noProof/>
          <w:color w:val="000000" w:themeColor="text1"/>
          <w:sz w:val="28"/>
          <w:szCs w:val="28"/>
          <w:lang w:bidi="en-US"/>
        </w:rPr>
        <w:t>Pereții de compartimentare a grupurilor sanitare vor fi executați din HPL.</w:t>
      </w:r>
    </w:p>
    <w:p w:rsidR="00BC26AB" w:rsidRPr="00CF13D8" w:rsidRDefault="00BC26AB" w:rsidP="008B5730">
      <w:pPr>
        <w:spacing w:after="0" w:line="240" w:lineRule="auto"/>
        <w:ind w:firstLine="708"/>
        <w:jc w:val="both"/>
        <w:rPr>
          <w:rFonts w:ascii="Tahoma" w:hAnsi="Tahoma" w:cs="Tahoma"/>
          <w:color w:val="000000" w:themeColor="text1"/>
          <w:sz w:val="28"/>
          <w:szCs w:val="28"/>
        </w:rPr>
      </w:pPr>
      <w:r w:rsidRPr="00CF13D8">
        <w:rPr>
          <w:rFonts w:ascii="Tahoma" w:hAnsi="Tahoma" w:cs="Tahoma"/>
          <w:color w:val="000000" w:themeColor="text1"/>
          <w:sz w:val="28"/>
          <w:szCs w:val="28"/>
        </w:rPr>
        <w:t>În cazul umplerii unor goluri, contactul zidăriei noi cu cea veche se va face prin îndepărtarea tencuielii din zona interioara golului și asigurarea țeserii zidăriei noi cu cea veche. Pentru umplerea unor goluri de uşă sau geam existente se va folosi zidărie de cărămidă bine împănată în gol.</w:t>
      </w:r>
    </w:p>
    <w:p w:rsidR="00BC26AB" w:rsidRPr="00CF13D8" w:rsidRDefault="00BC26AB" w:rsidP="008B5730">
      <w:pPr>
        <w:spacing w:after="0" w:line="240" w:lineRule="auto"/>
        <w:ind w:firstLine="360"/>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    Lucrările de recompartimentare vor genera următoarele categorii de lucrări:</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demolarea pereților de compartimentare din zona băilor de la parterul clădirii;</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recompartimentare tehnologică datorată amenajării grupului sanitar destinat persoanelor cu dizabilităţi;</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practicarea de goluri în zidărie pentru montarea ușilor noi;</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refacerea tencuielilor la tavane și pereții de compartimentare;</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refacerea pardoselilor în zonele afectate;</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refacerea vopsitoriilor lavabile la pereți și tavane, aplicate pe glet de ipsos.</w:t>
      </w:r>
    </w:p>
    <w:p w:rsidR="00BC26AB" w:rsidRPr="00CF13D8" w:rsidRDefault="00BC26AB" w:rsidP="008B5730">
      <w:pPr>
        <w:spacing w:after="0" w:line="240" w:lineRule="auto"/>
        <w:ind w:firstLine="360"/>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Materialele necesare pentru această lucrare sunt:</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ArialMT" w:hAnsi="Tahoma" w:cs="Tahoma"/>
          <w:noProof/>
          <w:color w:val="000000" w:themeColor="text1"/>
          <w:sz w:val="28"/>
          <w:szCs w:val="28"/>
          <w:lang w:val="en-US" w:eastAsia="ro-RO"/>
        </w:rPr>
        <w:t>gips carton;</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bCs/>
          <w:noProof/>
          <w:color w:val="000000" w:themeColor="text1"/>
          <w:sz w:val="28"/>
          <w:szCs w:val="28"/>
          <w:lang w:val="en-US"/>
        </w:rPr>
        <w:t>placaje HPL;</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ArialMT" w:hAnsi="Tahoma" w:cs="Tahoma"/>
          <w:noProof/>
          <w:color w:val="000000" w:themeColor="text1"/>
          <w:sz w:val="28"/>
          <w:szCs w:val="28"/>
          <w:lang w:val="en-US" w:eastAsia="ro-RO"/>
        </w:rPr>
        <w:t>profile metalice uşoare;</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lastRenderedPageBreak/>
        <w:t>uşi interioare din PVC alb;</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buindrug prefabricat;</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tencuieli din morat de ciment;</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vopsea lavabilă;</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gresie şi faianţă;</w:t>
      </w:r>
    </w:p>
    <w:p w:rsidR="00BC26AB" w:rsidRPr="00CF13D8" w:rsidRDefault="00BC26AB" w:rsidP="008B5730">
      <w:pPr>
        <w:numPr>
          <w:ilvl w:val="0"/>
          <w:numId w:val="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val="en-US" w:bidi="en-US"/>
        </w:rPr>
        <w:t>şapa de pantă.</w:t>
      </w:r>
    </w:p>
    <w:p w:rsidR="00BC26AB" w:rsidRPr="00CF13D8" w:rsidRDefault="00BC26AB" w:rsidP="008B5730">
      <w:pPr>
        <w:spacing w:after="0" w:line="240" w:lineRule="auto"/>
        <w:ind w:left="360"/>
        <w:rPr>
          <w:rFonts w:ascii="Tahoma" w:hAnsi="Tahoma" w:cs="Tahoma"/>
          <w:color w:val="000000" w:themeColor="text1"/>
          <w:sz w:val="28"/>
          <w:szCs w:val="28"/>
        </w:rPr>
      </w:pPr>
    </w:p>
    <w:p w:rsidR="00BC26AB" w:rsidRPr="00CF13D8" w:rsidRDefault="00BC26AB" w:rsidP="008B5730">
      <w:pPr>
        <w:numPr>
          <w:ilvl w:val="0"/>
          <w:numId w:val="23"/>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Introducerea de dispozitive antiseismice pentru reducerea răspunsului seismic al construcţiei existente</w:t>
      </w:r>
    </w:p>
    <w:p w:rsidR="00BC26AB" w:rsidRPr="00CF13D8" w:rsidRDefault="00BC26AB" w:rsidP="008B5730">
      <w:pPr>
        <w:spacing w:after="0" w:line="240" w:lineRule="auto"/>
        <w:ind w:firstLine="360"/>
        <w:jc w:val="both"/>
        <w:rPr>
          <w:rFonts w:ascii="Tahoma" w:hAnsi="Tahoma" w:cs="Tahoma"/>
          <w:color w:val="000000" w:themeColor="text1"/>
          <w:sz w:val="28"/>
          <w:szCs w:val="28"/>
        </w:rPr>
      </w:pPr>
      <w:r w:rsidRPr="00CF13D8">
        <w:rPr>
          <w:rFonts w:ascii="Tahoma" w:hAnsi="Tahoma" w:cs="Tahoma"/>
          <w:color w:val="000000" w:themeColor="text1"/>
          <w:sz w:val="28"/>
          <w:szCs w:val="28"/>
        </w:rPr>
        <w:t xml:space="preserve">   Nu se propun lucrări de introducere a unor dispozitive antiseismice pentru reducerea răspunsului seismic al construcţiei existente.</w:t>
      </w:r>
    </w:p>
    <w:p w:rsidR="00BC26AB" w:rsidRPr="00CF13D8" w:rsidRDefault="00BC26AB" w:rsidP="008B5730">
      <w:pPr>
        <w:spacing w:after="0" w:line="240" w:lineRule="auto"/>
        <w:jc w:val="both"/>
        <w:rPr>
          <w:rFonts w:ascii="Tahoma" w:hAnsi="Tahoma" w:cs="Tahoma"/>
          <w:color w:val="000000" w:themeColor="text1"/>
          <w:sz w:val="28"/>
          <w:szCs w:val="28"/>
        </w:rPr>
      </w:pPr>
    </w:p>
    <w:p w:rsidR="00791938" w:rsidRPr="00CF13D8" w:rsidRDefault="00791938" w:rsidP="008B5730">
      <w:pPr>
        <w:numPr>
          <w:ilvl w:val="0"/>
          <w:numId w:val="4"/>
        </w:numPr>
        <w:spacing w:after="0" w:line="240" w:lineRule="auto"/>
        <w:ind w:left="426" w:hanging="426"/>
        <w:jc w:val="both"/>
        <w:outlineLvl w:val="2"/>
        <w:rPr>
          <w:rFonts w:ascii="Tahoma" w:eastAsiaTheme="majorEastAsia" w:hAnsi="Tahoma" w:cs="Tahoma"/>
          <w:b/>
          <w:color w:val="000000" w:themeColor="text1"/>
          <w:sz w:val="28"/>
          <w:szCs w:val="28"/>
        </w:rPr>
      </w:pPr>
      <w:bookmarkStart w:id="12" w:name="_Toc485677713"/>
      <w:r w:rsidRPr="00CF13D8">
        <w:rPr>
          <w:rFonts w:ascii="Tahoma" w:eastAsiaTheme="majorEastAsia" w:hAnsi="Tahoma" w:cs="Tahoma"/>
          <w:b/>
          <w:color w:val="000000" w:themeColor="text1"/>
          <w:sz w:val="28"/>
          <w:szCs w:val="28"/>
        </w:rPr>
        <w:t>DESCRIEREA ALTOR CATEGORII DE LUCRĂRI INCLUSE ÎN SOLUŢIA TEHNICĂ DE INTERVENŢIE PROPUSĂ</w:t>
      </w:r>
      <w:bookmarkEnd w:id="12"/>
    </w:p>
    <w:p w:rsidR="00791938" w:rsidRPr="00CF13D8" w:rsidRDefault="00791938" w:rsidP="008B5730">
      <w:pPr>
        <w:spacing w:after="0" w:line="240" w:lineRule="auto"/>
        <w:jc w:val="both"/>
        <w:rPr>
          <w:rFonts w:ascii="Tahoma" w:hAnsi="Tahoma" w:cs="Tahoma"/>
          <w:color w:val="000000" w:themeColor="text1"/>
          <w:sz w:val="28"/>
          <w:szCs w:val="28"/>
        </w:rPr>
      </w:pPr>
    </w:p>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LUCRĂRI DE REABILITARE TERMICĂ A ELEMENTELOR DE ANVELOPĂ A CLĂDIRII</w:t>
      </w:r>
    </w:p>
    <w:p w:rsidR="00791938" w:rsidRPr="00CF13D8" w:rsidRDefault="00791938" w:rsidP="008B5730">
      <w:pPr>
        <w:numPr>
          <w:ilvl w:val="0"/>
          <w:numId w:val="24"/>
        </w:numPr>
        <w:spacing w:after="0" w:line="240" w:lineRule="auto"/>
        <w:jc w:val="both"/>
        <w:outlineLvl w:val="4"/>
        <w:rPr>
          <w:rFonts w:ascii="Tahoma" w:eastAsiaTheme="majorEastAsia" w:hAnsi="Tahoma" w:cs="Tahoma"/>
          <w:color w:val="000000" w:themeColor="text1"/>
          <w:sz w:val="28"/>
          <w:szCs w:val="28"/>
        </w:rPr>
      </w:pPr>
      <w:r w:rsidRPr="00CF13D8">
        <w:rPr>
          <w:rFonts w:ascii="Tahoma" w:eastAsiaTheme="majorEastAsia" w:hAnsi="Tahoma" w:cs="Tahoma"/>
          <w:b/>
          <w:color w:val="000000" w:themeColor="text1"/>
          <w:sz w:val="28"/>
          <w:szCs w:val="28"/>
        </w:rPr>
        <w:t>Izolarea termică a faţadelor – parte opacă</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Soluţia tehnică propusă constă în montarea de sisteme compozite de izolare termică a fațadelor, parte opacă, cu o grosime a termoizolației de 20 cm.</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numPr>
          <w:ilvl w:val="0"/>
          <w:numId w:val="6"/>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curățare prin periere, spălare strat suport și control tehnic de calitate;</w:t>
      </w:r>
    </w:p>
    <w:p w:rsidR="00791938" w:rsidRPr="00CF13D8" w:rsidRDefault="00791938" w:rsidP="008B5730">
      <w:pPr>
        <w:numPr>
          <w:ilvl w:val="0"/>
          <w:numId w:val="6"/>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izolare termică suprafață exterioară fațadă, cu produse de construcții compatibile tehnic, inclusiv termoizolarea conturului golurilor (șpaleți – cu sistem termoizolant de 3 cm, buiandrugi, glafuri);</w:t>
      </w:r>
    </w:p>
    <w:p w:rsidR="00791938" w:rsidRPr="00CF13D8" w:rsidRDefault="00791938" w:rsidP="008B5730">
      <w:pPr>
        <w:numPr>
          <w:ilvl w:val="0"/>
          <w:numId w:val="6"/>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termoizolare soclu cu polistiren extrudat de 10 cm;</w:t>
      </w:r>
    </w:p>
    <w:p w:rsidR="00791938" w:rsidRPr="00CF13D8" w:rsidRDefault="00791938" w:rsidP="008B5730">
      <w:pPr>
        <w:numPr>
          <w:ilvl w:val="0"/>
          <w:numId w:val="6"/>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montare – demontare, transport și utilizare schelă;</w:t>
      </w:r>
    </w:p>
    <w:p w:rsidR="00791938" w:rsidRPr="00CF13D8" w:rsidRDefault="00791938" w:rsidP="008B5730">
      <w:pPr>
        <w:numPr>
          <w:ilvl w:val="0"/>
          <w:numId w:val="6"/>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transport materiale și deșeuri rezultate în zone de depozitare a deșeurilor.</w:t>
      </w:r>
    </w:p>
    <w:p w:rsidR="00791938" w:rsidRPr="00CF13D8" w:rsidRDefault="00791938" w:rsidP="008B5730">
      <w:p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Sistemul compozit de izolare termică cuprinde, în principal, următoarele etape:</w:t>
      </w:r>
    </w:p>
    <w:p w:rsidR="00791938" w:rsidRPr="00CF13D8" w:rsidRDefault="00791938" w:rsidP="008B5730">
      <w:pPr>
        <w:numPr>
          <w:ilvl w:val="0"/>
          <w:numId w:val="7"/>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aplicarea adezivului pentru lipirea izolației termice pe stratul suport; </w:t>
      </w:r>
    </w:p>
    <w:p w:rsidR="00791938" w:rsidRPr="00CF13D8" w:rsidRDefault="00791938" w:rsidP="008B5730">
      <w:pPr>
        <w:numPr>
          <w:ilvl w:val="0"/>
          <w:numId w:val="7"/>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pozarea și fixarea mecanică a materialului termoizolant realizat din vată minerală bazaltică (MW); </w:t>
      </w:r>
    </w:p>
    <w:p w:rsidR="00791938" w:rsidRPr="00CF13D8" w:rsidRDefault="00791938" w:rsidP="008B5730">
      <w:pPr>
        <w:numPr>
          <w:ilvl w:val="0"/>
          <w:numId w:val="7"/>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aplicarea masei de șpaclu armată cu plasă din fibră de sticlă; </w:t>
      </w:r>
    </w:p>
    <w:p w:rsidR="00791938" w:rsidRPr="00CF13D8" w:rsidRDefault="00791938" w:rsidP="008B5730">
      <w:pPr>
        <w:numPr>
          <w:ilvl w:val="0"/>
          <w:numId w:val="7"/>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realizarea stratului de finisare cu tencuială decorativă.</w:t>
      </w:r>
    </w:p>
    <w:p w:rsidR="00791938" w:rsidRPr="00CF13D8" w:rsidRDefault="00791938" w:rsidP="008B5730">
      <w:p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Clasa de reacţie la foc a sistemul compozit de izolare termică : min. B – s2,d0.</w:t>
      </w:r>
    </w:p>
    <w:p w:rsidR="00791938" w:rsidRPr="00CF13D8" w:rsidRDefault="00791938" w:rsidP="008B5730">
      <w:p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Caracteristicile tehnice principalele ale materialelor termoizolante propuse, sunt:</w:t>
      </w:r>
    </w:p>
    <w:p w:rsidR="00791938" w:rsidRPr="00CF13D8" w:rsidRDefault="00791938" w:rsidP="008B5730">
      <w:pPr>
        <w:numPr>
          <w:ilvl w:val="0"/>
          <w:numId w:val="8"/>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lastRenderedPageBreak/>
        <w:t>vată minerală bazaltică (MW):</w:t>
      </w:r>
    </w:p>
    <w:p w:rsidR="00791938" w:rsidRPr="00CF13D8" w:rsidRDefault="00791938" w:rsidP="008B5730">
      <w:pPr>
        <w:numPr>
          <w:ilvl w:val="0"/>
          <w:numId w:val="9"/>
        </w:numPr>
        <w:spacing w:after="0" w:line="240" w:lineRule="auto"/>
        <w:ind w:left="11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Rezistența la compresiune sau efortul la compresiune a plăcilor la o deformație de 10% - CS(10/Y): min. 30 kPa;</w:t>
      </w:r>
    </w:p>
    <w:p w:rsidR="00791938" w:rsidRPr="00CF13D8" w:rsidRDefault="00791938" w:rsidP="008B5730">
      <w:pPr>
        <w:numPr>
          <w:ilvl w:val="0"/>
          <w:numId w:val="9"/>
        </w:numPr>
        <w:spacing w:after="0" w:line="240" w:lineRule="auto"/>
        <w:ind w:left="11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Rezistența la tracțiune perpendiculară pe fețe – TR: min. 10 kPa.</w:t>
      </w:r>
    </w:p>
    <w:p w:rsidR="00791938" w:rsidRPr="00CF13D8" w:rsidRDefault="00791938" w:rsidP="008B5730">
      <w:pPr>
        <w:numPr>
          <w:ilvl w:val="0"/>
          <w:numId w:val="8"/>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polistiren extrudat ignifugat (XPS):</w:t>
      </w:r>
    </w:p>
    <w:p w:rsidR="00791938" w:rsidRPr="00CF13D8" w:rsidRDefault="00791938" w:rsidP="008B5730">
      <w:pPr>
        <w:numPr>
          <w:ilvl w:val="0"/>
          <w:numId w:val="9"/>
        </w:numPr>
        <w:spacing w:after="0" w:line="240" w:lineRule="auto"/>
        <w:ind w:left="11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Efortul de compresiune a plăcilor  la o deformație de 10% - CS(10/Y): min. 200kPa;</w:t>
      </w:r>
    </w:p>
    <w:p w:rsidR="00791938" w:rsidRPr="00CF13D8" w:rsidRDefault="00791938" w:rsidP="008B5730">
      <w:pPr>
        <w:spacing w:after="0" w:line="240" w:lineRule="auto"/>
        <w:jc w:val="both"/>
        <w:rPr>
          <w:rFonts w:ascii="Tahoma" w:hAnsi="Tahoma" w:cs="Tahoma"/>
          <w:color w:val="000000" w:themeColor="text1"/>
          <w:sz w:val="28"/>
          <w:szCs w:val="28"/>
        </w:rPr>
      </w:pPr>
      <w:r w:rsidRPr="00CF13D8">
        <w:rPr>
          <w:rFonts w:ascii="Tahoma" w:hAnsi="Tahoma" w:cs="Tahoma"/>
          <w:color w:val="000000" w:themeColor="text1"/>
          <w:sz w:val="28"/>
          <w:szCs w:val="28"/>
        </w:rPr>
        <w:t>Rezistența la tracțiune perpendiculară pe fețe – TR: min. 200 kPa.</w:t>
      </w:r>
    </w:p>
    <w:p w:rsidR="00791938" w:rsidRPr="00CF13D8" w:rsidRDefault="00791938" w:rsidP="008B5730">
      <w:pPr>
        <w:keepNext/>
        <w:keepLines/>
        <w:numPr>
          <w:ilvl w:val="0"/>
          <w:numId w:val="24"/>
        </w:numPr>
        <w:spacing w:after="0" w:line="240" w:lineRule="auto"/>
        <w:jc w:val="both"/>
        <w:outlineLvl w:val="4"/>
        <w:rPr>
          <w:rFonts w:ascii="Tahoma" w:eastAsiaTheme="majorEastAsia" w:hAnsi="Tahoma" w:cs="Tahoma"/>
          <w:color w:val="000000" w:themeColor="text1"/>
          <w:sz w:val="28"/>
          <w:szCs w:val="28"/>
        </w:rPr>
      </w:pPr>
      <w:r w:rsidRPr="00CF13D8">
        <w:rPr>
          <w:rFonts w:ascii="Tahoma" w:eastAsiaTheme="majorEastAsia" w:hAnsi="Tahoma" w:cs="Tahoma"/>
          <w:b/>
          <w:color w:val="000000" w:themeColor="text1"/>
          <w:sz w:val="28"/>
          <w:szCs w:val="28"/>
        </w:rPr>
        <w:t>Izolarea termică a faţadei – parte vitrată</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propusă constă în înlocuirea tâmplăriei exterioare existente, inclusiv a celei aferente accesului în clădirea publică, cu tâmplărie termoizolantă dotată, după caz, cu dispozitive/fante/grile pentru ventilarea spaţiilor ocupate şi evitarea apariţiei condensului pe elementele interioare de anvelopă.</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demontare tâmplărie exterioară existentă; </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montare tâmplărie exterioară termoizolantă cu glaf exterior; </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transport materiale și deșeuri rezultate în zone de depozitare a deșeurilor.</w:t>
      </w:r>
    </w:p>
    <w:p w:rsidR="00791938" w:rsidRPr="00CF13D8" w:rsidRDefault="00791938" w:rsidP="008B5730">
      <w:pPr>
        <w:spacing w:after="0" w:line="240" w:lineRule="auto"/>
        <w:ind w:firstLine="360"/>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Cerințele constructive pentru tâmplăria exterioară termoizolantă din lemn stratificat cu glaf exterior, sunt:</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Profile: Coeficientul de transfer termic(U)</w:t>
      </w:r>
      <w:r w:rsidRPr="00CF13D8">
        <w:rPr>
          <w:rFonts w:ascii="Tahoma" w:eastAsia="Times New Roman" w:hAnsi="Tahoma" w:cs="Tahoma"/>
          <w:noProof/>
          <w:color w:val="000000" w:themeColor="text1"/>
          <w:sz w:val="28"/>
          <w:szCs w:val="28"/>
          <w:vertAlign w:val="subscript"/>
          <w:lang w:bidi="en-US"/>
        </w:rPr>
        <w:t>maxim</w:t>
      </w:r>
      <w:r w:rsidRPr="00CF13D8">
        <w:rPr>
          <w:rFonts w:ascii="Tahoma" w:eastAsia="Times New Roman" w:hAnsi="Tahoma" w:cs="Tahoma"/>
          <w:noProof/>
          <w:color w:val="000000" w:themeColor="text1"/>
          <w:sz w:val="28"/>
          <w:szCs w:val="28"/>
          <w:lang w:bidi="en-US"/>
        </w:rPr>
        <w:t>= 1,1 W/m</w:t>
      </w:r>
      <w:r w:rsidRPr="00CF13D8">
        <w:rPr>
          <w:rFonts w:ascii="Tahoma" w:eastAsia="Times New Roman" w:hAnsi="Tahoma" w:cs="Tahoma"/>
          <w:noProof/>
          <w:color w:val="000000" w:themeColor="text1"/>
          <w:sz w:val="28"/>
          <w:szCs w:val="28"/>
          <w:vertAlign w:val="superscript"/>
          <w:lang w:bidi="en-US"/>
        </w:rPr>
        <w:t>2</w:t>
      </w:r>
      <w:r w:rsidRPr="00CF13D8">
        <w:rPr>
          <w:rFonts w:ascii="Tahoma" w:eastAsia="Times New Roman" w:hAnsi="Tahoma" w:cs="Tahoma"/>
          <w:noProof/>
          <w:color w:val="000000" w:themeColor="text1"/>
          <w:sz w:val="28"/>
          <w:szCs w:val="28"/>
          <w:lang w:bidi="en-US"/>
        </w:rPr>
        <w:t xml:space="preserve">K; </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Geamul</w:t>
      </w:r>
      <w:r w:rsidRPr="00CF13D8">
        <w:rPr>
          <w:rFonts w:ascii="Tahoma" w:eastAsia="Times New Roman" w:hAnsi="Tahoma" w:cs="Tahoma"/>
          <w:b/>
          <w:noProof/>
          <w:color w:val="000000" w:themeColor="text1"/>
          <w:sz w:val="28"/>
          <w:szCs w:val="28"/>
          <w:lang w:bidi="en-US"/>
        </w:rPr>
        <w:t xml:space="preserve">: </w:t>
      </w:r>
      <w:r w:rsidRPr="00CF13D8">
        <w:rPr>
          <w:rFonts w:ascii="Tahoma" w:eastAsia="Times New Roman" w:hAnsi="Tahoma" w:cs="Tahoma"/>
          <w:noProof/>
          <w:color w:val="000000" w:themeColor="text1"/>
          <w:sz w:val="28"/>
          <w:szCs w:val="28"/>
          <w:lang w:bidi="en-US"/>
        </w:rPr>
        <w:t>Coeficientul de transfer termic(U)</w:t>
      </w:r>
      <w:r w:rsidRPr="00CF13D8">
        <w:rPr>
          <w:rFonts w:ascii="Tahoma" w:eastAsia="Times New Roman" w:hAnsi="Tahoma" w:cs="Tahoma"/>
          <w:noProof/>
          <w:color w:val="000000" w:themeColor="text1"/>
          <w:sz w:val="28"/>
          <w:szCs w:val="28"/>
          <w:vertAlign w:val="subscript"/>
          <w:lang w:bidi="en-US"/>
        </w:rPr>
        <w:t>maxim</w:t>
      </w:r>
      <w:r w:rsidRPr="00CF13D8">
        <w:rPr>
          <w:rFonts w:ascii="Tahoma" w:eastAsia="Times New Roman" w:hAnsi="Tahoma" w:cs="Tahoma"/>
          <w:noProof/>
          <w:color w:val="000000" w:themeColor="text1"/>
          <w:sz w:val="28"/>
          <w:szCs w:val="28"/>
          <w:lang w:bidi="en-US"/>
        </w:rPr>
        <w:t>= 1,1 W/m</w:t>
      </w:r>
      <w:r w:rsidRPr="00CF13D8">
        <w:rPr>
          <w:rFonts w:ascii="Tahoma" w:eastAsia="Times New Roman" w:hAnsi="Tahoma" w:cs="Tahoma"/>
          <w:noProof/>
          <w:color w:val="000000" w:themeColor="text1"/>
          <w:sz w:val="28"/>
          <w:szCs w:val="28"/>
          <w:vertAlign w:val="superscript"/>
          <w:lang w:bidi="en-US"/>
        </w:rPr>
        <w:t>2</w:t>
      </w:r>
      <w:r w:rsidRPr="00CF13D8">
        <w:rPr>
          <w:rFonts w:ascii="Tahoma" w:eastAsia="Times New Roman" w:hAnsi="Tahoma" w:cs="Tahoma"/>
          <w:noProof/>
          <w:color w:val="000000" w:themeColor="text1"/>
          <w:sz w:val="28"/>
          <w:szCs w:val="28"/>
          <w:lang w:bidi="en-US"/>
        </w:rPr>
        <w:t xml:space="preserve">K; </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Clasa de reacţie la foc: min. C-s2, d0;</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clasa A; </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armătură oțel zincat; </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fantă/grilă de ventilație mecanică controlată; </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feronerie oscilo-batantă cu închideri multipunct; </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glaf exterior.</w:t>
      </w:r>
    </w:p>
    <w:p w:rsidR="00791938" w:rsidRPr="00CF13D8" w:rsidRDefault="00791938" w:rsidP="008B5730">
      <w:pPr>
        <w:spacing w:after="0" w:line="240" w:lineRule="auto"/>
        <w:ind w:firstLine="360"/>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Caracteristicile tehnice principale ale tâmplăriei exterioare termoizolante, sunt:</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comportarea la încovoiere din vânt: clasa C4;</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rezistența la deschidere-închidere repetată: ferestre - min. 30.000 cicluri, uși - min. 100.000 cicluri;</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etanșeitatea la apă: min. Clasa E900;</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permeabilitatea la aer: Clasa 4;</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numărul minim de schimburi de aer:0,5 schimburi/oră;</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izolarea la zgomot aerian: în funcție de categoria străzii - 35 dB.</w:t>
      </w:r>
    </w:p>
    <w:p w:rsidR="00791938" w:rsidRPr="00CF13D8" w:rsidRDefault="00791938" w:rsidP="008B5730">
      <w:pPr>
        <w:numPr>
          <w:ilvl w:val="0"/>
          <w:numId w:val="10"/>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numarul garniturilor de etanșare: închidere pe minim 3 garnituri.</w:t>
      </w:r>
    </w:p>
    <w:p w:rsidR="00791938" w:rsidRPr="00CF13D8" w:rsidRDefault="00791938" w:rsidP="008B5730">
      <w:pPr>
        <w:spacing w:after="0" w:line="240" w:lineRule="auto"/>
        <w:ind w:firstLine="567"/>
        <w:jc w:val="both"/>
        <w:rPr>
          <w:rFonts w:ascii="Tahoma" w:hAnsi="Tahoma" w:cs="Tahoma"/>
          <w:b/>
          <w:color w:val="000000" w:themeColor="text1"/>
          <w:sz w:val="28"/>
          <w:szCs w:val="28"/>
        </w:rPr>
      </w:pPr>
      <w:r w:rsidRPr="00CF13D8">
        <w:rPr>
          <w:rFonts w:ascii="Tahoma" w:hAnsi="Tahoma" w:cs="Tahoma"/>
          <w:color w:val="000000" w:themeColor="text1"/>
          <w:sz w:val="28"/>
          <w:szCs w:val="28"/>
        </w:rPr>
        <w:lastRenderedPageBreak/>
        <w:t>Tâmplăria care se înlocuiește trebuie dotată cu dispozitive/fante/grile pentru aerisirea controlată a spaţiilor ocupate şi evitarea apariţiei condensului pe elementele de anvelopă.</w:t>
      </w:r>
    </w:p>
    <w:p w:rsidR="00791938" w:rsidRPr="00CF13D8" w:rsidRDefault="00791938" w:rsidP="008B5730">
      <w:pPr>
        <w:keepNext/>
        <w:keepLines/>
        <w:numPr>
          <w:ilvl w:val="0"/>
          <w:numId w:val="24"/>
        </w:numPr>
        <w:spacing w:after="0" w:line="240" w:lineRule="auto"/>
        <w:ind w:left="0" w:firstLine="360"/>
        <w:jc w:val="both"/>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Termoizolarea planşeului peste ultimul nivel în cazul existentei şarpantei</w:t>
      </w:r>
    </w:p>
    <w:p w:rsidR="00791938" w:rsidRPr="00CF13D8" w:rsidRDefault="00791938" w:rsidP="008B5730">
      <w:pPr>
        <w:spacing w:after="0" w:line="240" w:lineRule="auto"/>
        <w:ind w:left="142" w:firstLine="425"/>
        <w:jc w:val="both"/>
        <w:rPr>
          <w:rFonts w:ascii="Tahoma" w:hAnsi="Tahoma" w:cs="Tahoma"/>
          <w:color w:val="000000" w:themeColor="text1"/>
          <w:sz w:val="28"/>
          <w:szCs w:val="28"/>
        </w:rPr>
      </w:pPr>
      <w:r w:rsidRPr="00CF13D8">
        <w:rPr>
          <w:rFonts w:ascii="Tahoma" w:hAnsi="Tahoma" w:cs="Tahoma"/>
          <w:color w:val="000000" w:themeColor="text1"/>
          <w:sz w:val="28"/>
          <w:szCs w:val="28"/>
        </w:rPr>
        <w:t>Clădirile au acoperis tip şarpantă.</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propusă constă în montarea de sisteme compozite de izolare termică cu o grosime a termoizolației de 25 cm.</w:t>
      </w:r>
    </w:p>
    <w:p w:rsidR="00791938" w:rsidRPr="00CF13D8" w:rsidRDefault="00791938" w:rsidP="008B5730">
      <w:p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Activitățile propuse pentru lucrările de intervenție, sunt:</w:t>
      </w:r>
    </w:p>
    <w:p w:rsidR="00791938" w:rsidRPr="00CF13D8" w:rsidRDefault="00791938" w:rsidP="008B5730">
      <w:pPr>
        <w:numPr>
          <w:ilvl w:val="0"/>
          <w:numId w:val="11"/>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curățare strat suport și control tehnic de calitate;</w:t>
      </w:r>
    </w:p>
    <w:p w:rsidR="00791938" w:rsidRPr="00CF13D8" w:rsidRDefault="00791938" w:rsidP="008B5730">
      <w:pPr>
        <w:numPr>
          <w:ilvl w:val="0"/>
          <w:numId w:val="11"/>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termoizolarea planșeului peste ultimul nivel (suprafața orizontală și atic) cu produse de construcții compatibile tehnic;</w:t>
      </w:r>
    </w:p>
    <w:p w:rsidR="00791938" w:rsidRPr="00CF13D8" w:rsidRDefault="00791938" w:rsidP="008B5730">
      <w:pPr>
        <w:numPr>
          <w:ilvl w:val="0"/>
          <w:numId w:val="11"/>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izolarea pe fața interioară a aticului cu sistem termoizolant;</w:t>
      </w:r>
    </w:p>
    <w:p w:rsidR="00791938" w:rsidRPr="00CF13D8" w:rsidRDefault="00791938" w:rsidP="008B5730">
      <w:pPr>
        <w:numPr>
          <w:ilvl w:val="0"/>
          <w:numId w:val="11"/>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prelungire/înlocuire piese deteriorate (guri de scurgere, guri de aerisire, deflectoare);</w:t>
      </w:r>
    </w:p>
    <w:p w:rsidR="00791938" w:rsidRPr="00CF13D8" w:rsidRDefault="00791938" w:rsidP="008B5730">
      <w:pPr>
        <w:numPr>
          <w:ilvl w:val="0"/>
          <w:numId w:val="11"/>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protecția termoizolației;</w:t>
      </w:r>
    </w:p>
    <w:p w:rsidR="00791938" w:rsidRPr="00CF13D8" w:rsidRDefault="00791938" w:rsidP="008B5730">
      <w:pPr>
        <w:numPr>
          <w:ilvl w:val="0"/>
          <w:numId w:val="11"/>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transport materiale și deșeuri rezultate în zone de depozitare a deșeurilor.</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Clasa de reacţie la foc a sistemul compozit de izolare termică : C-s2,d0.</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Sistemul compozit de izolare termică cuprinde, în principal, următoarele materiale:</w:t>
      </w:r>
    </w:p>
    <w:p w:rsidR="00791938" w:rsidRPr="00CF13D8" w:rsidRDefault="00791938" w:rsidP="008B5730">
      <w:pPr>
        <w:numPr>
          <w:ilvl w:val="0"/>
          <w:numId w:val="12"/>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material termoizolant realizat din placi rigide de vată minerală bazaltică;</w:t>
      </w:r>
    </w:p>
    <w:p w:rsidR="00791938" w:rsidRPr="00CF13D8" w:rsidRDefault="00791938" w:rsidP="008B5730">
      <w:pPr>
        <w:numPr>
          <w:ilvl w:val="0"/>
          <w:numId w:val="12"/>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material pentru protecţia termoizolaţiei din plăci din fibre lemnoase tip OSB. </w:t>
      </w:r>
    </w:p>
    <w:p w:rsidR="00791938" w:rsidRPr="00CF13D8" w:rsidRDefault="00791938" w:rsidP="008B5730">
      <w:p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Caracteristicile tehnice principale ale materialelor propuse, sunt:</w:t>
      </w:r>
    </w:p>
    <w:p w:rsidR="00791938" w:rsidRPr="00CF13D8" w:rsidRDefault="00791938" w:rsidP="008B5730">
      <w:pPr>
        <w:numPr>
          <w:ilvl w:val="0"/>
          <w:numId w:val="13"/>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vată minerală bazaltică rigidă (MW):</w:t>
      </w:r>
    </w:p>
    <w:p w:rsidR="00791938" w:rsidRPr="00CF13D8" w:rsidRDefault="00791938" w:rsidP="008B5730">
      <w:pPr>
        <w:numPr>
          <w:ilvl w:val="0"/>
          <w:numId w:val="9"/>
        </w:numPr>
        <w:spacing w:after="0" w:line="240" w:lineRule="auto"/>
        <w:ind w:left="11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Rezistența la compresiune sau efortul la compresiune a plăcilor la o deformație de 10% - CS(10/Y): min. 60 kPa;</w:t>
      </w:r>
    </w:p>
    <w:p w:rsidR="00791938" w:rsidRPr="00CF13D8" w:rsidRDefault="00791938" w:rsidP="008B5730">
      <w:pPr>
        <w:numPr>
          <w:ilvl w:val="0"/>
          <w:numId w:val="9"/>
        </w:numPr>
        <w:spacing w:after="0" w:line="240" w:lineRule="auto"/>
        <w:ind w:left="11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Rezistența la tracțiune perpendiculară pe fețe – TR: min. 10 kPa</w:t>
      </w:r>
    </w:p>
    <w:p w:rsidR="00791938" w:rsidRPr="00CF13D8" w:rsidRDefault="00791938" w:rsidP="008B5730">
      <w:pPr>
        <w:spacing w:after="0" w:line="240" w:lineRule="auto"/>
        <w:jc w:val="both"/>
        <w:rPr>
          <w:rFonts w:ascii="Tahoma" w:hAnsi="Tahoma" w:cs="Tahoma"/>
          <w:color w:val="000000" w:themeColor="text1"/>
          <w:sz w:val="28"/>
          <w:szCs w:val="28"/>
        </w:rPr>
      </w:pPr>
      <w:r w:rsidRPr="00CF13D8">
        <w:rPr>
          <w:rFonts w:ascii="Tahoma" w:hAnsi="Tahoma" w:cs="Tahoma"/>
          <w:color w:val="000000" w:themeColor="text1"/>
          <w:sz w:val="28"/>
          <w:szCs w:val="28"/>
        </w:rPr>
        <w:t>Densitate min. 145 kg/m</w:t>
      </w:r>
      <w:r w:rsidRPr="00CF13D8">
        <w:rPr>
          <w:rFonts w:ascii="Tahoma" w:hAnsi="Tahoma" w:cs="Tahoma"/>
          <w:color w:val="000000" w:themeColor="text1"/>
          <w:sz w:val="28"/>
          <w:szCs w:val="28"/>
          <w:vertAlign w:val="superscript"/>
        </w:rPr>
        <w:t>3</w:t>
      </w:r>
      <w:r w:rsidRPr="00CF13D8">
        <w:rPr>
          <w:rFonts w:ascii="Tahoma" w:hAnsi="Tahoma" w:cs="Tahoma"/>
          <w:color w:val="000000" w:themeColor="text1"/>
          <w:sz w:val="28"/>
          <w:szCs w:val="28"/>
        </w:rPr>
        <w:t>.</w:t>
      </w:r>
    </w:p>
    <w:p w:rsidR="00791938" w:rsidRPr="00CF13D8" w:rsidRDefault="00791938" w:rsidP="008B5730">
      <w:pPr>
        <w:keepNext/>
        <w:keepLines/>
        <w:numPr>
          <w:ilvl w:val="0"/>
          <w:numId w:val="24"/>
        </w:numPr>
        <w:spacing w:after="0" w:line="240" w:lineRule="auto"/>
        <w:ind w:left="0" w:firstLine="360"/>
        <w:jc w:val="both"/>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Izolarea termică a planşeului peste subsol neîncălzit</w:t>
      </w:r>
      <w:r w:rsidR="000741AE" w:rsidRPr="00CF13D8">
        <w:rPr>
          <w:rFonts w:ascii="Tahoma" w:eastAsiaTheme="majorEastAsia" w:hAnsi="Tahoma" w:cs="Tahoma"/>
          <w:color w:val="000000" w:themeColor="text1"/>
          <w:sz w:val="28"/>
          <w:szCs w:val="28"/>
        </w:rPr>
        <w:t>.</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 xml:space="preserve">Soluţia tehnică propusă constă în montarea de sisteme compozite de izolare termică cu o grosime a termoizolației de </w:t>
      </w:r>
      <w:r w:rsidRPr="00CF13D8">
        <w:rPr>
          <w:rFonts w:ascii="Tahoma" w:hAnsi="Tahoma" w:cs="Tahoma"/>
          <w:b/>
          <w:color w:val="000000" w:themeColor="text1"/>
          <w:sz w:val="28"/>
          <w:szCs w:val="28"/>
        </w:rPr>
        <w:t>10 cm</w:t>
      </w:r>
      <w:r w:rsidRPr="00CF13D8">
        <w:rPr>
          <w:rFonts w:ascii="Tahoma" w:hAnsi="Tahoma" w:cs="Tahoma"/>
          <w:color w:val="000000" w:themeColor="text1"/>
          <w:sz w:val="28"/>
          <w:szCs w:val="28"/>
        </w:rPr>
        <w:t>.</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curățare prin periere, spălare strat suport și control tehnic de calitate;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izolare termică planșeu peste subsol cu produse de construcții compatibile tehnic;</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transport materiale și deșeuri rezultate în zone de depozitare a deșeurilor.</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lastRenderedPageBreak/>
        <w:t>Sistemul compozit de izolare termică cuprinde, în principal, următoarele etape: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aplicarea materialului termoizolant pe intradosul planșeului peste subsol;</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fixarea stratului termoizolant realizat din polistiren expandat ignifugat (EPS);</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executarea stratului de protecție al termoizolației cu tencuială subțire cu mortar adeziv armat cu plasă din fibră de sticlă;</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zugrăveală simplă cu lapte de var.</w:t>
      </w:r>
    </w:p>
    <w:p w:rsidR="00791938" w:rsidRPr="00CF13D8" w:rsidRDefault="00791938" w:rsidP="008B5730">
      <w:pPr>
        <w:spacing w:after="0" w:line="240" w:lineRule="auto"/>
        <w:ind w:firstLine="567"/>
        <w:jc w:val="both"/>
        <w:rPr>
          <w:rFonts w:ascii="Tahoma" w:eastAsia="Times New Roman" w:hAnsi="Tahoma" w:cs="Tahoma"/>
          <w:bCs/>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Clasa de reacţie la foc a sistemul compozit de izolare termică : </w:t>
      </w:r>
      <w:r w:rsidRPr="00CF13D8">
        <w:rPr>
          <w:rFonts w:ascii="Tahoma" w:eastAsia="Times New Roman" w:hAnsi="Tahoma" w:cs="Tahoma"/>
          <w:bCs/>
          <w:noProof/>
          <w:color w:val="000000" w:themeColor="text1"/>
          <w:sz w:val="28"/>
          <w:szCs w:val="28"/>
          <w:lang w:bidi="en-US"/>
        </w:rPr>
        <w:t>B-s2,d0.</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Caracteristicile tehnice principale ale materialelor termoizolante propuse, sunt:</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polistiren expandat ignifugat (EPS):</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Efortul de compresiune al plăcilor la o deformație de 10%  - CS(10): min. 70 kPa.</w:t>
      </w:r>
    </w:p>
    <w:p w:rsidR="00791938" w:rsidRPr="00CF13D8" w:rsidRDefault="00791938" w:rsidP="008B5730">
      <w:pPr>
        <w:spacing w:after="0" w:line="240" w:lineRule="auto"/>
        <w:jc w:val="both"/>
        <w:rPr>
          <w:rFonts w:ascii="Tahoma" w:hAnsi="Tahoma" w:cs="Tahoma"/>
          <w:color w:val="000000" w:themeColor="text1"/>
          <w:sz w:val="28"/>
          <w:szCs w:val="28"/>
        </w:rPr>
      </w:pPr>
    </w:p>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LUCRĂRI DE REABILITARE TERMICĂ A SISTEMULUI DE ÎNCĂLZIRE/A SISTEMULUI DE FURNIZARE A APEI CALDE DE CONSUM</w:t>
      </w:r>
    </w:p>
    <w:p w:rsidR="00791938" w:rsidRPr="00CF13D8" w:rsidRDefault="00791938" w:rsidP="008B5730">
      <w:pPr>
        <w:numPr>
          <w:ilvl w:val="0"/>
          <w:numId w:val="25"/>
        </w:numPr>
        <w:tabs>
          <w:tab w:val="left" w:pos="90"/>
        </w:tabs>
        <w:spacing w:after="0" w:line="240" w:lineRule="auto"/>
        <w:ind w:left="0" w:firstLine="360"/>
        <w:jc w:val="both"/>
        <w:outlineLvl w:val="4"/>
        <w:rPr>
          <w:rFonts w:ascii="Tahoma" w:eastAsiaTheme="majorEastAsia" w:hAnsi="Tahoma" w:cs="Tahoma"/>
          <w:color w:val="000000" w:themeColor="text1"/>
          <w:sz w:val="28"/>
          <w:szCs w:val="28"/>
        </w:rPr>
      </w:pPr>
      <w:r w:rsidRPr="00CF13D8">
        <w:rPr>
          <w:rFonts w:ascii="Tahoma" w:eastAsiaTheme="majorEastAsia" w:hAnsi="Tahoma" w:cs="Tahoma"/>
          <w:b/>
          <w:color w:val="000000" w:themeColor="text1"/>
          <w:sz w:val="28"/>
          <w:szCs w:val="28"/>
        </w:rPr>
        <w:t>Înlocuirea centralei termice proprii existente</w:t>
      </w:r>
      <w:r w:rsidRPr="00CF13D8">
        <w:rPr>
          <w:rFonts w:ascii="Tahoma" w:eastAsiaTheme="majorEastAsia" w:hAnsi="Tahoma" w:cs="Tahoma"/>
          <w:color w:val="000000" w:themeColor="text1"/>
          <w:sz w:val="28"/>
          <w:szCs w:val="28"/>
        </w:rPr>
        <w:t xml:space="preserve"> are ca scop creşterea randamentului şi al reducerii emisiilor echivalent CO</w:t>
      </w:r>
      <w:r w:rsidRPr="00CF13D8">
        <w:rPr>
          <w:rFonts w:ascii="Tahoma" w:eastAsiaTheme="majorEastAsia" w:hAnsi="Tahoma" w:cs="Tahoma"/>
          <w:color w:val="000000" w:themeColor="text1"/>
          <w:sz w:val="28"/>
          <w:szCs w:val="28"/>
          <w:vertAlign w:val="subscript"/>
        </w:rPr>
        <w:t>2</w:t>
      </w:r>
      <w:r w:rsidRPr="00CF13D8">
        <w:rPr>
          <w:rFonts w:ascii="Tahoma" w:eastAsiaTheme="majorEastAsia" w:hAnsi="Tahoma" w:cs="Tahoma"/>
          <w:color w:val="000000" w:themeColor="text1"/>
          <w:sz w:val="28"/>
          <w:szCs w:val="28"/>
        </w:rPr>
        <w:t>.</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Tinând cont de starea tehnică a echipamentelor de preparare a agentului termic (centrala termică) precum şi de performanţa acesteia, se propune înlocuirea centralei termice existente cu una nouă, performantă din punct de vedere energetic și cu emisii scăzute de CO</w:t>
      </w:r>
      <w:r w:rsidRPr="00CF13D8">
        <w:rPr>
          <w:rFonts w:ascii="Tahoma" w:eastAsia="Times New Roman" w:hAnsi="Tahoma" w:cs="Tahoma"/>
          <w:noProof/>
          <w:color w:val="000000" w:themeColor="text1"/>
          <w:sz w:val="28"/>
          <w:szCs w:val="28"/>
          <w:vertAlign w:val="subscript"/>
          <w:lang w:bidi="en-US"/>
        </w:rPr>
        <w:t>2</w:t>
      </w:r>
      <w:r w:rsidRPr="00CF13D8">
        <w:rPr>
          <w:rFonts w:ascii="Tahoma" w:eastAsia="Times New Roman" w:hAnsi="Tahoma" w:cs="Tahoma"/>
          <w:noProof/>
          <w:color w:val="000000" w:themeColor="text1"/>
          <w:sz w:val="28"/>
          <w:szCs w:val="28"/>
          <w:lang w:bidi="en-US"/>
        </w:rPr>
        <w:t>.</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propusă constă în montarea unui centrale termice dotate cu cazan în condensaţie, cu funcţionare pe gaze naturale combustibile, montată în locul centralei termice existente şi racordată la sistemul de încălzire existent.</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Înlocuirea centralei termice implică, în principal, următoarele activități principale: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golirea de agent termic a centralei termice existente;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demontarea şi transportul centralei termice existente și a materialelor rezultate în urma lucrărilor efectuate;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procurarea echipamnetelor din centrala termică propusă şi a materialelor necesare (conducte, fitinguri, izolații pentru conducte, robineți de separare, robineți de golire, etc);</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montarea echipamentelor şi a materialelor necesare;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racordarea centralei termice propuse la sistemul de distribuţie a energiei termic, la sistemul de alimentare cu combustibil şi la sistemul de alimentare cu energie electrică;</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lastRenderedPageBreak/>
        <w:t>umplerea instalaţiei de încălzire cu agent termic (apă);</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realizarea probelor de presiune şi de funcţionare a instalaţiei rezultate în urma racordării centralei termice propuse;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refacerea finisajelor în zonele de intervenție;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curățarea zonei de lucru și transportul materialelor rezultate în urma lucrărilor efectuate.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Materialele și echipamentele utilizate pentru această lucrare sunt:</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cazane, pompe, automatizare, centrala termică, inclusiv racordurile pentru coşul de fum;</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conducte din oţel şi cupru montate aparent;</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izolaţie termică pentru conductele propuse în scopul reducerii pierderilor de căldură;</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fitinguri, robineţi de închidere și robineţi de golire;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racorduri electrice pe echipamente;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suporți de montare pentru materiale și echipamente (conducte, etc).</w:t>
      </w:r>
    </w:p>
    <w:p w:rsidR="00791938" w:rsidRPr="00CF13D8" w:rsidRDefault="00791938" w:rsidP="008B5730">
      <w:pPr>
        <w:keepNext/>
        <w:keepLines/>
        <w:numPr>
          <w:ilvl w:val="0"/>
          <w:numId w:val="25"/>
        </w:numPr>
        <w:spacing w:after="0" w:line="240" w:lineRule="auto"/>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Înlocuirea corpurilor de încălzire cu radiatoare.</w:t>
      </w:r>
    </w:p>
    <w:p w:rsidR="00791938" w:rsidRPr="00CF13D8" w:rsidRDefault="00791938" w:rsidP="008B5730">
      <w:pPr>
        <w:keepNext/>
        <w:keepLines/>
        <w:spacing w:after="0" w:line="240" w:lineRule="auto"/>
        <w:ind w:firstLine="567"/>
        <w:jc w:val="both"/>
        <w:outlineLvl w:val="4"/>
        <w:rPr>
          <w:rFonts w:ascii="Tahoma" w:eastAsiaTheme="majorEastAsia" w:hAnsi="Tahoma" w:cs="Tahoma"/>
          <w:color w:val="000000" w:themeColor="text1"/>
          <w:sz w:val="28"/>
          <w:szCs w:val="28"/>
        </w:rPr>
      </w:pPr>
      <w:r w:rsidRPr="00CF13D8">
        <w:rPr>
          <w:rFonts w:ascii="Tahoma" w:eastAsiaTheme="majorEastAsia" w:hAnsi="Tahoma" w:cs="Tahoma"/>
          <w:color w:val="000000" w:themeColor="text1"/>
          <w:sz w:val="28"/>
          <w:szCs w:val="28"/>
        </w:rPr>
        <w:t>Având în vedere starea tehnică a corpurilor de încălzire existente, precum şi vechimea acestora, se propune înlocuirea corpurilor de încalzire, adaptate la saricinile termice rezultate prin implementarea măsurilor de creştere a eficienţei energetice a anvelopei clădirii propuse prin acest proiect.</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propusă constă în înlocuirea corpurilor de încălzire existente cu radiatoare din fontă, dotate cu robinet retur (RLV), aerisitor, robinet de golire şi robinet colţar reglaj tur (RAN) cu cap termostatic.</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Punerea în operă a acestei lucrări implică urmatoarele activități principale: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golirea de agent termic din sistemul de distribuţie;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demontarea şi transportul corpurilor de încălzire existente și a materialelor rezultate în urma lucrărilor efectuate;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procurarea radiatoarelor propuse şi a materialelor necesare (conducte de legătură, fitinguri, izolații pentru conducte, robineți de separare, robineți de golire, robineti de aerisire, etc);</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montarea radiatoarelor propuse, inclusiv a robineţilor aferenţi radiatoarelor;</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racordarea radiatoarelor propuse la sistemul de distribuţie existent;</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realizarea probelor de presiune şi de funcţionare a instalaţiei rezultate în urma înlocuirii radiatoarelor;</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umplerea instalaţiei de încălzire cu agent termic (apă);</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refacerea finisajelor în zonele de intervenție inclusiv a izolaţiilor termice pentru conductele de distribuţie a agentului termic (dacă este cazul);</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curățarea zonei de lucru și transportul materialelor rezultate în urma lucrărilor efectuate.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lastRenderedPageBreak/>
        <w:t>Materialele și echipamentele utilizate pentru această lucrare sunt:</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radiatoare din fontă;</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conducte din cupru montate aparent prin intermediul cărora se vor realiza racordurile radiatoarelor propuse la sistemul de distribuţie existent;</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izolaţie termică, propusă în scopul reducerii pierderilor de căldură în rețeaua de distribuție a agentului termic, în zonele de intervenţii (dacă este cazul);</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fitinguri, robineţi de închidere și robineţi de golire pentru realizarea sistemului de distribuţie a agentului termi, dacă starea tehnică a celor existenţi este deterioarată;</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suporţi de montare pentru materiale (conducte, radiatoare, etc).</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 xml:space="preserve">Radiatoarele cu lungimi mai mari de 1 m se vor lega în diagonală. Ventilele manuale sau automate montate pe corpurile de încălzire vor fi de </w:t>
      </w:r>
      <w:r w:rsidRPr="00CF13D8">
        <w:rPr>
          <w:rFonts w:ascii="Tahoma" w:hAnsi="Tahoma" w:cs="Tahoma"/>
          <w:color w:val="000000" w:themeColor="text1"/>
          <w:sz w:val="28"/>
          <w:szCs w:val="28"/>
        </w:rPr>
        <w:sym w:font="Symbol" w:char="F0C6"/>
      </w:r>
      <w:r w:rsidRPr="00CF13D8">
        <w:rPr>
          <w:rFonts w:ascii="Tahoma" w:hAnsi="Tahoma" w:cs="Tahoma"/>
          <w:color w:val="000000" w:themeColor="text1"/>
          <w:sz w:val="28"/>
          <w:szCs w:val="28"/>
        </w:rPr>
        <w:t xml:space="preserve"> ½”.</w:t>
      </w:r>
    </w:p>
    <w:p w:rsidR="00791938" w:rsidRPr="00CF13D8" w:rsidRDefault="00791938" w:rsidP="008B5730">
      <w:pPr>
        <w:keepNext/>
        <w:keepLines/>
        <w:numPr>
          <w:ilvl w:val="0"/>
          <w:numId w:val="25"/>
        </w:numPr>
        <w:spacing w:after="0" w:line="240" w:lineRule="auto"/>
        <w:ind w:left="0" w:firstLine="360"/>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Înlocuirea instalaţiei de distribuţie a agentului termic pentru încălzire.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Având în vedere starea tehnică a unor tronsoane din rețeaua de distribuție a agentului termic pentru încălzire, lipsa totală sau degradarea parțială a termoizolației conductelor de distribuție precum și deteriorarea armăturilor de închidere și de golire, se propune înlocuirea instalației de distribuţie a agentului termic pentru încălzire.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propusă constă în înlocuirea instațaiei de distribuţie a agentului termic pentru încălzire cu un sistem nou cu conducte si fitinguri din cupru, adaptat la saricinile termice rezultate prin implementarea măsurilor de creştere a eficienţei energetice a anvelopei clădirii propuse prin acest proiect.</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demontarea și transportul conductelor și a materialelor rezultate în urma lucrărilor efectuate;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procurarea materialelor necesare (conducte, fitinguri, izolații pentru conducte, robineți, etc);</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montarea sistemului propus de conducte pentru distribuția agentului termic pentru încălzire;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refacerea finisajelor în zonele de intervenție;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curăţarea zonei de lucru și transportul materialelor rezultate în urma lucrărilor efectuate.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Sistemul propus pentru distribuţia agentului termic pentru încălzire cuprinde, în principal, următoarele materiale: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conducte din cupru prin care este distribuit agentul termic spre corpurile de încălzire;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lastRenderedPageBreak/>
        <w:t>izolaţie termică, propusă în scopul reducerii pierderilor de căldură din rețeaua de distribuție;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fitinguri, robineți de închidere și robineți de golire pentru realizarea sistemului de distribuție;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suporți de montare pentru conducte;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vane de echilibrare hidraulică și regulator de presiune diferențială;</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robineţi termostatați pentru corpurile de încălzire.</w:t>
      </w:r>
    </w:p>
    <w:p w:rsidR="00791938" w:rsidRPr="00CF13D8" w:rsidRDefault="00791938" w:rsidP="008B5730">
      <w:pPr>
        <w:keepNext/>
        <w:keepLines/>
        <w:numPr>
          <w:ilvl w:val="0"/>
          <w:numId w:val="25"/>
        </w:numPr>
        <w:spacing w:after="0" w:line="240" w:lineRule="auto"/>
        <w:ind w:left="0" w:firstLine="360"/>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Înlocuirea instalaţiei de distribuţie a agentului termic pentru apă caldă de consum.</w:t>
      </w:r>
    </w:p>
    <w:p w:rsidR="00791938" w:rsidRPr="00CF13D8" w:rsidRDefault="00791938" w:rsidP="008B5730">
      <w:pPr>
        <w:keepNext/>
        <w:keepLines/>
        <w:spacing w:after="0" w:line="240" w:lineRule="auto"/>
        <w:ind w:firstLine="567"/>
        <w:jc w:val="both"/>
        <w:outlineLvl w:val="4"/>
        <w:rPr>
          <w:rFonts w:ascii="Tahoma" w:eastAsiaTheme="majorEastAsia" w:hAnsi="Tahoma" w:cs="Tahoma"/>
          <w:color w:val="000000" w:themeColor="text1"/>
          <w:sz w:val="28"/>
          <w:szCs w:val="28"/>
        </w:rPr>
      </w:pPr>
      <w:r w:rsidRPr="00CF13D8">
        <w:rPr>
          <w:rFonts w:ascii="Tahoma" w:eastAsiaTheme="majorEastAsia" w:hAnsi="Tahoma" w:cs="Tahoma"/>
          <w:color w:val="000000" w:themeColor="text1"/>
          <w:sz w:val="28"/>
          <w:szCs w:val="28"/>
        </w:rPr>
        <w:t>Având în vedere starea tehnică a unor tronsoane din rețeaua de distribuție a agentului termic pentru apă caldă de consum, lipsa totală sau degradarea parțială a termoizolației conductelor de distribuție precum și deteriorarea armăturilor de închidere și de golire, se propune înlocuirea instalației de distribuţie a agentului termic pentru apă caldă de consum.</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propusă constă în înlocuirea instațaiei de distribuţie a agentului termic pentru apă caldă de consum cu un sistem nou cu conducte şi fitinguri din cupru.</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demontarea și transportul conductelor și a materialelor rezultate în urma lucrarilor efectuate;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procurarea materialelor necesare (conducte, fitinguri, izolații pentru conducte, robineți, etc);</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montarea sistemului propus de conducte pentru distribuția apei calde de consum;</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refacerea finisajelor în zonele de intervenție;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curăţarea zonei de lucru și transportul materialelor rezultate în urma lucrărilor efectuate.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Sistemul de distribuţie a apei calde de consum cuprinde, în principal, următoarele materiale: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conducte din cupru prin care este distribuită apa caldă de consum înspre obiectele sanitare;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izolaţie termică, propusă în scopul reducerii pierderilor de căldură din reţeaua de distribuţie;</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fitinguri, robineţi de închidere şi robineţi de golire pentru realizarea sistemului de distribuţie a apei calde de consum;</w:t>
      </w:r>
    </w:p>
    <w:p w:rsidR="00791938" w:rsidRPr="00CF13D8" w:rsidRDefault="00791938" w:rsidP="008B5730">
      <w:pPr>
        <w:numPr>
          <w:ilvl w:val="0"/>
          <w:numId w:val="14"/>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suporţi de montare pentru conducte.</w:t>
      </w:r>
    </w:p>
    <w:p w:rsidR="00791938" w:rsidRPr="00CF13D8" w:rsidRDefault="00791938" w:rsidP="008B5730">
      <w:pPr>
        <w:spacing w:after="0" w:line="240" w:lineRule="auto"/>
        <w:ind w:left="720"/>
        <w:jc w:val="both"/>
        <w:rPr>
          <w:rFonts w:ascii="Tahoma" w:eastAsia="Times New Roman" w:hAnsi="Tahoma" w:cs="Tahoma"/>
          <w:noProof/>
          <w:color w:val="000000" w:themeColor="text1"/>
          <w:sz w:val="28"/>
          <w:szCs w:val="28"/>
          <w:lang w:bidi="en-US"/>
        </w:rPr>
      </w:pPr>
    </w:p>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INSTALAREA UNOR SISTEME ALTERNATIVE DE PRODUCERE A ENERGIEI ELECTRICE ȘI/SAU TERMICE PENTRU CONSUM PROPRIU</w:t>
      </w:r>
    </w:p>
    <w:p w:rsidR="00791938" w:rsidRPr="00CF13D8" w:rsidRDefault="00791938" w:rsidP="008B5730">
      <w:pPr>
        <w:numPr>
          <w:ilvl w:val="0"/>
          <w:numId w:val="27"/>
        </w:numPr>
        <w:spacing w:after="0" w:line="240" w:lineRule="auto"/>
        <w:ind w:left="0" w:firstLine="360"/>
        <w:jc w:val="both"/>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Instalarea unor sisteme alternative de producere a energiei.</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lastRenderedPageBreak/>
        <w:t>Instalarea unor sisteme alternative de producere a energiei are ca scop reducerea consumurilor energetice din surse convenţionale şi a emisiilor de gaze cu efect de seră.</w:t>
      </w:r>
    </w:p>
    <w:p w:rsidR="00791938" w:rsidRPr="00CF13D8" w:rsidRDefault="00791938" w:rsidP="008B5730">
      <w:pPr>
        <w:spacing w:after="0" w:line="240" w:lineRule="auto"/>
        <w:ind w:firstLine="567"/>
        <w:jc w:val="both"/>
        <w:rPr>
          <w:rFonts w:ascii="Tahoma" w:hAnsi="Tahoma" w:cs="Tahoma"/>
          <w:b/>
          <w:color w:val="000000" w:themeColor="text1"/>
          <w:sz w:val="28"/>
          <w:szCs w:val="28"/>
        </w:rPr>
      </w:pPr>
      <w:r w:rsidRPr="00CF13D8">
        <w:rPr>
          <w:rFonts w:ascii="Tahoma" w:hAnsi="Tahoma" w:cs="Tahoma"/>
          <w:color w:val="000000" w:themeColor="text1"/>
          <w:sz w:val="28"/>
          <w:szCs w:val="28"/>
        </w:rPr>
        <w:t>Având în vedere costurile ridicate de producere a energiei cât şi datorită nivelului mare al emisiilor de dioxid de carbon în atmosferă, este oportună echiparea clădirii cu sisteme alternative de producere a energiei din surse regenrabile.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 xml:space="preserve">Soluţia tehnică propusă pentru sistemul alternativ de producere a energiei constă în instalarea unui sistem de producere a energiei cu </w:t>
      </w:r>
      <w:r w:rsidRPr="00CF13D8">
        <w:rPr>
          <w:rFonts w:ascii="Tahoma" w:hAnsi="Tahoma" w:cs="Tahoma"/>
          <w:b/>
          <w:color w:val="000000" w:themeColor="text1"/>
          <w:sz w:val="28"/>
          <w:szCs w:val="28"/>
        </w:rPr>
        <w:t>centrală pe biomasă sub formă de peleţi cu puterea m</w:t>
      </w:r>
      <w:r w:rsidR="000741AE" w:rsidRPr="00CF13D8">
        <w:rPr>
          <w:rFonts w:ascii="Tahoma" w:hAnsi="Tahoma" w:cs="Tahoma"/>
          <w:b/>
          <w:color w:val="000000" w:themeColor="text1"/>
          <w:sz w:val="28"/>
          <w:szCs w:val="28"/>
        </w:rPr>
        <w:t>inima de 35</w:t>
      </w:r>
      <w:r w:rsidRPr="00CF13D8">
        <w:rPr>
          <w:rFonts w:ascii="Tahoma" w:hAnsi="Tahoma" w:cs="Tahoma"/>
          <w:b/>
          <w:color w:val="000000" w:themeColor="text1"/>
          <w:sz w:val="28"/>
          <w:szCs w:val="28"/>
        </w:rPr>
        <w:t xml:space="preserve">  kW</w:t>
      </w:r>
      <w:r w:rsidRPr="00CF13D8">
        <w:rPr>
          <w:rFonts w:ascii="Tahoma" w:hAnsi="Tahoma" w:cs="Tahoma"/>
          <w:color w:val="000000" w:themeColor="text1"/>
          <w:sz w:val="28"/>
          <w:szCs w:val="28"/>
        </w:rPr>
        <w:t>. Acest tip de centrală lucrează la putere nominală pe toată durata funcţionării până când agentul termic ajunge la temperatura setată, după care se opreşte.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Peleţii constituie un nou combustibil care răspunde actualelor cerinţe de utilizare a energiei "curate" şi regenerative şi reprezintă alternativa de încălzire domestică şi industrială cea mai curată, iar pentru Romania, în condiţiile alinierii preţurilor combustibililor clasici la preţurile europene, va deveni alternativa cea mai economică.</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Pentru a se asigura o eficienţă energetică foarte ridicată a sistemului alternativ de producere a energiei cu centrală pe biomasă, se recomandă ca aceasta să conţină următoarele componente şi să asigure cerinţele precizate în continuare:</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Arzătorul de peleţi va dezvolta temperaturi de ardere a peleţilor de peste 1.200°C, asigurând astfel conversia întregului conţinut energetic al combustibilului în energie termică. Randamentul arderii va fi de minim 95% şi va sigura o ardere completă, fără fum în gazele de ardere.</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Schimbătorul de căldură va funcţiona la temperaturi ridicate şi va asigura un transfer optim al energiei rezultate în urma arderii peleţilor. Acesta va avea un volum de agent termic suficient pentru a asigura o acumulare de energie termică similar unui acumulator de agent termic (puffer).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Recuperatorul de căldură va utiliza temperatura gazelor de ardere evacuate la 100-120°C pentru reîncălzirea agentului termic din retur, înainte de intrarea în schimbătorul de căldură.</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Sistemul de accelerare a arderii şi curăţare grătar va păstra constantă puterea nominală, chiar dacă se utilizează peleţi cu o putere calorică mai mică.</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Exhaustorul de gaze arse va asigura controlul total al fluxului de oxigen necesar arderii. Arderea  va fi uniformă în toată masa de peleţi aflaţi în arzător, astfel realizându-se arderea completă.</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lastRenderedPageBreak/>
        <w:t xml:space="preserve">Sistemul de alimentare automat va fi dotat cu şnec transportor comandat de un senzor capacitiv.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Rezervorul de peleţi va fi independent de corpul centralei şi va fi dimensionat în funcţie de capacitatea centralei termice.</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Circuitul anticondens va fi compus din pompă de circulaţie şi vana cu 3 căi.</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Sistemul de automatizarea va asigura controlul total al producerii energiei termice cât şi al tuturor sistemelor ce compun instalaţia şi face posibilă integrarea acestora în sisteme complexe de încălzire.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Materialele şi echipamentele propuse pentru sistemul alternativ de producere a energiei cu centrală pe biomasă sub formă de peleţi sunt:</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centrala termică cu funcţionare pe peleţi, având dotările menţionate anterior;</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coş de fum pentru evacuarea gazelor arse;</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acumulator (puffer) de agent termic;</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conducte pentru distribuţia agentului termic între centrala termică propusă şi sistemul de încălzire existent;</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vană cu 3 căi pentru racordul la sistemul de încălzire existent.</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Integrarea sistemul alternativ de producere a energiei în sistemul de încălzire existent se va realiza prin racordarea centralei pe peleţi la sistemul de încălzire existent prin intermediul unei vane cu trei căi, comandate de automatizarea centralei termice cu peleţi. Pentru aceasta sunt necesare următoarele activităţi:</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curăţirea şi pregătirea zonei de amplasare a echipamentelor sistemului de încălzire;</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procurarea materialelor, echipamentelor şi utilajelor necesare (cazan, puffer, conducte de legătură, coş de fum, automatizare, fitinguri, etc);</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montarea echipamentelor, materialelor, fitingurilor şi utilajelor;</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racordarea sistemului de încălzire pe peleţi la sistemul de încălzire existent;</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programarea sistemului de încălzire rezultat;</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curăţarea zonei de lucru şi transportul materialelor rezultate în urma lucrărilor efectuate.</w:t>
      </w:r>
    </w:p>
    <w:p w:rsidR="00791938" w:rsidRPr="00CF13D8" w:rsidRDefault="00791938" w:rsidP="008B5730">
      <w:pPr>
        <w:numPr>
          <w:ilvl w:val="0"/>
          <w:numId w:val="27"/>
        </w:numPr>
        <w:tabs>
          <w:tab w:val="left" w:pos="0"/>
        </w:tabs>
        <w:spacing w:after="0" w:line="240" w:lineRule="auto"/>
        <w:ind w:left="0" w:firstLine="360"/>
        <w:jc w:val="both"/>
        <w:rPr>
          <w:rFonts w:ascii="Tahoma" w:eastAsia="Times New Roman" w:hAnsi="Tahoma" w:cs="Tahoma"/>
          <w:noProof/>
          <w:color w:val="000000" w:themeColor="text1"/>
          <w:sz w:val="28"/>
          <w:szCs w:val="28"/>
          <w:lang w:bidi="en-US"/>
        </w:rPr>
      </w:pPr>
      <w:r w:rsidRPr="00CF13D8">
        <w:rPr>
          <w:rFonts w:ascii="Tahoma" w:eastAsia="Times New Roman" w:hAnsi="Tahoma" w:cs="Tahoma"/>
          <w:b/>
          <w:noProof/>
          <w:color w:val="000000" w:themeColor="text1"/>
          <w:sz w:val="28"/>
          <w:szCs w:val="28"/>
          <w:lang w:bidi="en-US"/>
        </w:rPr>
        <w:t xml:space="preserve">Instalarea unor sisteme alternative de producere a energiei </w:t>
      </w:r>
      <w:r w:rsidRPr="00CF13D8">
        <w:rPr>
          <w:rFonts w:ascii="Tahoma" w:eastAsia="Times New Roman" w:hAnsi="Tahoma" w:cs="Tahoma"/>
          <w:noProof/>
          <w:color w:val="000000" w:themeColor="text1"/>
          <w:sz w:val="28"/>
          <w:szCs w:val="28"/>
          <w:lang w:bidi="en-US"/>
        </w:rPr>
        <w:t>are ca scop reducerea consumurilor energetice din surse convenţionale şi a emisiilor de gaze cu efect de seră.</w:t>
      </w:r>
    </w:p>
    <w:p w:rsidR="00791938" w:rsidRPr="00CF13D8" w:rsidRDefault="00791938" w:rsidP="008B5730">
      <w:pPr>
        <w:spacing w:after="0" w:line="240" w:lineRule="auto"/>
        <w:ind w:firstLine="567"/>
        <w:jc w:val="both"/>
        <w:rPr>
          <w:rFonts w:ascii="Tahoma" w:hAnsi="Tahoma" w:cs="Tahoma"/>
          <w:b/>
          <w:color w:val="000000" w:themeColor="text1"/>
          <w:sz w:val="28"/>
          <w:szCs w:val="28"/>
        </w:rPr>
      </w:pPr>
      <w:r w:rsidRPr="00CF13D8">
        <w:rPr>
          <w:rFonts w:ascii="Tahoma" w:hAnsi="Tahoma" w:cs="Tahoma"/>
          <w:color w:val="000000" w:themeColor="text1"/>
          <w:sz w:val="28"/>
          <w:szCs w:val="28"/>
        </w:rPr>
        <w:t>Având în vedere costurile ridicate de producere a energiei cât şi datorită nivelului mare al emisiilor de dioxid de carbon în atmosferă, este oportună echiparea clădirii cu sisteme alternative de producere a energiei din surse regenrabile.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lastRenderedPageBreak/>
        <w:t xml:space="preserve">Soluţia tehnică propusă pentru sistemul alternativ de producere a energiei constă în instalarea unui sistem cu captatoare solare termice pentru prepararea atât a agentului termic pentru încălzirea spaţiilor, cât şi pentru apa caldă de consum. </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Această lucrare cuprinde în principal, următoarele activități: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transportul şi montarea sistemului solar (panouri solare, sisteme de prindere, grup de pompare, conducte, boilere, armaturi şi alte accesorii);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hidroizolarea zonelor de prindere pe acoperiş a sistemului solar ;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racordul sistemului de panouri solare termice la conductele de distributie a apei reci şi a apei calde menajere existente;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refacerea finisajelor în zonele de intervenţie;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montare – demontare, transport și utilizare schelă (unde este cazul);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curatarea zonei de lucru şi transportul materialelor rezultate în urma lucrărilor efectuate. </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Sistemul solar termic cuprinde, în principal, următoarele materiale şi echipamente: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colectori solari utilizati pentru captarea radiaţiei solare şi prepararea agentului termic;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unitate solară de pompare a agentului termic în circuitul solar, inclusiv automatizare (între panourile solare şi rezervorul de acumulare);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rezervor de acumulare pentru prepararea agentului termic produs de colectorii solari;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vase de expansiune pentru preluarea creşterii volumului agentului termic, în urma creşterii temperaturii acestuia;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vana de deviere cu 3 căi, dotată cu servomotor şi senzori de temperatură pentru posibilitatea utilizării apei calde menajere de la sursa convenţională când temperatura apei calde produsă de sistemul solar nu este satisfăcătoare;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agent termic solar pentru umplerea sistemul solar (circuitul primar);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suporţi de montare pentru sistemul solar;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set de racordare (conducte de legătură, termometre, manometre, armături, fitinguri şi racorduri pentru conectare).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Pentru a se asigura o eficienţă energetică foarte ridicată a sistemului alternativ de producere a energiei cu panouri solare termice, se recomandă ca aceasta să conţină următoarele componente şi să asigure cerinţele precizate în continuare:</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colectori solari: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Randament optic: min. 78%;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Presiunea de lucru admisă: 6 bar;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Montaj pe acoperiş tip terasă sau înclinat;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lastRenderedPageBreak/>
        <w:t xml:space="preserve">Domeniul de utilizare: preparerea agent termic.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pacing w:val="-3"/>
          <w:sz w:val="28"/>
          <w:szCs w:val="28"/>
          <w:lang w:bidi="en-US"/>
        </w:rPr>
      </w:pPr>
      <w:r w:rsidRPr="00CF13D8">
        <w:rPr>
          <w:rFonts w:ascii="Tahoma" w:eastAsia="Times New Roman" w:hAnsi="Tahoma" w:cs="Tahoma"/>
          <w:noProof/>
          <w:color w:val="000000" w:themeColor="text1"/>
          <w:sz w:val="28"/>
          <w:szCs w:val="28"/>
          <w:lang w:bidi="en-US"/>
        </w:rPr>
        <w:t>unitate</w:t>
      </w:r>
      <w:r w:rsidRPr="00CF13D8">
        <w:rPr>
          <w:rFonts w:ascii="Tahoma" w:eastAsia="Times New Roman" w:hAnsi="Tahoma" w:cs="Tahoma"/>
          <w:noProof/>
          <w:color w:val="000000" w:themeColor="text1"/>
          <w:spacing w:val="-3"/>
          <w:sz w:val="28"/>
          <w:szCs w:val="28"/>
          <w:lang w:bidi="en-US"/>
        </w:rPr>
        <w:t xml:space="preserve"> solară de pompare a agentui termic: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Pompa pentru circuitul solar;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Tensiunea nominală: 230 V;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Temperatură maximă de lucru: 120 grd. C;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Presiunea maximă de lucru: 6 bar;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Indicator de debit, temperatura, elemente de siguranţă, etc. </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pacing w:val="-3"/>
          <w:sz w:val="28"/>
          <w:szCs w:val="28"/>
          <w:lang w:bidi="en-US"/>
        </w:rPr>
      </w:pPr>
      <w:r w:rsidRPr="00CF13D8">
        <w:rPr>
          <w:rFonts w:ascii="Tahoma" w:eastAsia="Times New Roman" w:hAnsi="Tahoma" w:cs="Tahoma"/>
          <w:noProof/>
          <w:color w:val="000000" w:themeColor="text1"/>
          <w:sz w:val="28"/>
          <w:szCs w:val="28"/>
          <w:lang w:bidi="en-US"/>
        </w:rPr>
        <w:t>rezervor</w:t>
      </w:r>
      <w:r w:rsidRPr="00CF13D8">
        <w:rPr>
          <w:rFonts w:ascii="Tahoma" w:eastAsia="Times New Roman" w:hAnsi="Tahoma" w:cs="Tahoma"/>
          <w:noProof/>
          <w:color w:val="000000" w:themeColor="text1"/>
          <w:spacing w:val="-3"/>
          <w:sz w:val="28"/>
          <w:szCs w:val="28"/>
          <w:lang w:bidi="en-US"/>
        </w:rPr>
        <w:t xml:space="preserve"> pentru prepararea agentului termic: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Capacitate: minim 1000 litri;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Presiunea de lucru admisă: minim 10 bar;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Material de fabricaţie: oţel inoxidabil; </w:t>
      </w:r>
    </w:p>
    <w:p w:rsidR="00791938" w:rsidRPr="00CF13D8" w:rsidRDefault="00791938" w:rsidP="008B5730">
      <w:pPr>
        <w:numPr>
          <w:ilvl w:val="0"/>
          <w:numId w:val="9"/>
        </w:numPr>
        <w:spacing w:after="0" w:line="240" w:lineRule="auto"/>
        <w:ind w:left="1134"/>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Grosime termoizolaţie: minim 5 cm; </w:t>
      </w:r>
    </w:p>
    <w:p w:rsidR="00791938" w:rsidRPr="00CF13D8" w:rsidRDefault="00791938" w:rsidP="008B5730">
      <w:pPr>
        <w:spacing w:after="0" w:line="240" w:lineRule="auto"/>
        <w:rPr>
          <w:rFonts w:ascii="Tahoma" w:hAnsi="Tahoma" w:cs="Tahoma"/>
          <w:color w:val="000000" w:themeColor="text1"/>
          <w:sz w:val="28"/>
          <w:szCs w:val="28"/>
        </w:rPr>
      </w:pPr>
      <w:r w:rsidRPr="00CF13D8">
        <w:rPr>
          <w:rFonts w:ascii="Tahoma" w:hAnsi="Tahoma" w:cs="Tahoma"/>
          <w:color w:val="000000" w:themeColor="text1"/>
          <w:sz w:val="28"/>
          <w:szCs w:val="28"/>
        </w:rPr>
        <w:t>Dotat cu indicator de temperatură, elemente de siguranţă, etc.</w:t>
      </w:r>
    </w:p>
    <w:p w:rsidR="00791938" w:rsidRPr="00CF13D8" w:rsidRDefault="00791938" w:rsidP="008B5730">
      <w:pPr>
        <w:spacing w:after="0" w:line="240" w:lineRule="auto"/>
        <w:rPr>
          <w:rFonts w:ascii="Tahoma" w:hAnsi="Tahoma" w:cs="Tahoma"/>
          <w:color w:val="000000" w:themeColor="text1"/>
          <w:sz w:val="28"/>
          <w:szCs w:val="28"/>
        </w:rPr>
      </w:pPr>
    </w:p>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LUCRĂRILE DE REABILITARE/ MODERNIZARE A INSTALAȚIEI DE ILUMINAT ÎN CLĂDIRI</w:t>
      </w:r>
    </w:p>
    <w:p w:rsidR="00791938" w:rsidRPr="00CF13D8" w:rsidRDefault="00791938" w:rsidP="008B5730">
      <w:pPr>
        <w:numPr>
          <w:ilvl w:val="0"/>
          <w:numId w:val="28"/>
        </w:numPr>
        <w:spacing w:after="0" w:line="240" w:lineRule="auto"/>
        <w:jc w:val="both"/>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Reabilitarea instalației de iluminat</w:t>
      </w:r>
    </w:p>
    <w:p w:rsidR="00791938" w:rsidRPr="00CF13D8" w:rsidRDefault="00791938" w:rsidP="008B5730">
      <w:pPr>
        <w:autoSpaceDN w:val="0"/>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Datorită stării degradate a conductorilor şi circuitelor electrice aferente iluminatului interior, se propune înlocuirea acestora, cu altele noi, crescând astfel siguranța în exploatare a clădirilor și reducerea riscului de incendiu.</w:t>
      </w:r>
    </w:p>
    <w:p w:rsidR="00791938" w:rsidRPr="00CF13D8" w:rsidRDefault="00791938" w:rsidP="008B5730">
      <w:pPr>
        <w:spacing w:after="0" w:line="240" w:lineRule="auto"/>
        <w:ind w:firstLine="567"/>
        <w:jc w:val="both"/>
        <w:rPr>
          <w:rFonts w:ascii="Tahoma" w:hAnsi="Tahoma" w:cs="Tahoma"/>
          <w:color w:val="000000" w:themeColor="text1"/>
          <w:spacing w:val="-3"/>
          <w:sz w:val="28"/>
          <w:szCs w:val="28"/>
        </w:rPr>
      </w:pPr>
      <w:r w:rsidRPr="00CF13D8">
        <w:rPr>
          <w:rFonts w:ascii="Tahoma" w:hAnsi="Tahoma" w:cs="Tahoma"/>
          <w:color w:val="000000" w:themeColor="text1"/>
          <w:sz w:val="28"/>
          <w:szCs w:val="28"/>
        </w:rPr>
        <w:t xml:space="preserve">Deoarece starea tehnică a unor întrerupătoare şi comutatoarelor aferente circuitelor de iluminat este necorespunzătoare, se propune înlocuirea acestora cu altele noi, sigure în exploatare. Astfel, </w:t>
      </w:r>
      <w:r w:rsidRPr="00CF13D8">
        <w:rPr>
          <w:rFonts w:ascii="Tahoma" w:hAnsi="Tahoma" w:cs="Tahoma"/>
          <w:color w:val="000000" w:themeColor="text1"/>
          <w:spacing w:val="-3"/>
          <w:sz w:val="28"/>
          <w:szCs w:val="28"/>
        </w:rPr>
        <w:t>se vor înlocui întreruptoarelor pentru comanda corpurilor de iluminat şi siguranțele din tabloul electric aferente circuitelor de iluminat, cu siguranțe noi dotate cu protecție diferențială.</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Soluţia tehnică propusă pentru reabilitarea instalației de iluminat constă în:</w:t>
      </w:r>
    </w:p>
    <w:p w:rsidR="00791938" w:rsidRPr="00CF13D8" w:rsidRDefault="00791938" w:rsidP="008B5730">
      <w:pPr>
        <w:numPr>
          <w:ilvl w:val="0"/>
          <w:numId w:val="16"/>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înlocuirea circuitelor de alimentare cu energie electrică a corpurilor de iluminat;</w:t>
      </w:r>
    </w:p>
    <w:p w:rsidR="00791938" w:rsidRPr="00CF13D8" w:rsidRDefault="00791938" w:rsidP="008B5730">
      <w:pPr>
        <w:numPr>
          <w:ilvl w:val="0"/>
          <w:numId w:val="16"/>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înlocuirea intreruptoarelor pentru comanda corpurilor de iluminat;</w:t>
      </w:r>
    </w:p>
    <w:p w:rsidR="00791938" w:rsidRPr="00CF13D8" w:rsidRDefault="00791938" w:rsidP="008B5730">
      <w:pPr>
        <w:numPr>
          <w:ilvl w:val="0"/>
          <w:numId w:val="1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înlocuirea siguranţelor aferente circuitelor de iluminat.</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Reabilitarea instalației de iluminat necesită următoarele activităţi: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stabilirea circuitelor aferente iluminatului şi deconectarea de la nivelul tabloului electric;</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stabilirea dozelor de derivaţie şi a dozelor de ramificaţie prin care se vor trage conductorii;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tragerea conductorilor vechi din tuburile de protecţie în care acestea au fost montate;</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demontarea întrerupătoarelor şi siguranţelor existente aferente circuitelor de iluminat;</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lastRenderedPageBreak/>
        <w:t>procurarea materialelor necesare pentru înlocuirea circuitelor vechi (conductori, tuburi de protecţie, doze, întrerupătaore, siguranţe etc);</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împingerea/tragerea coductorilor noi prin tuburile de protecţie astfel încât întreaga instalaţie electrică să fie înlocuită cu conductori de secţiunea celor demontați;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realizarea continuităţii conductorilor electrici prin legare şi izolare corespunzătoare;</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verificarea continuităţii şi funcţionarii instalaţiei electrice pentru iluminat;</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montarea întrerupătoarelor  şi siguranţelor noi;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refacerea finisajelor în zonele de intervenţie;</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curăţarea zonei de lucru şi transportul materialelor rezultate în urma lucrărilor efectuate.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Materialele necesare pentru această lucrare sunt:</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conductori electrici tip FY din cupru;</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doze de derivatie sau doza de ramificatie;</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tuburi de protectie din PVC pentru montarea conductorilor electrici;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întreruptoare;</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siguranţe;</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bandă izolatoare.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Înlocuirea conductorilor de iluminat începe din tabloul electric la care corpurile de iluminat sunt alimentate, până la fiecare corp de iluminat şi întrerupătoarele de comandă.</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Circuitele de iluminat se vor executa cu conductori din cupru tip FY trase în tuburile PVC existente, montate îngropat în tencuială.</w:t>
      </w:r>
    </w:p>
    <w:p w:rsidR="00791938" w:rsidRPr="00CF13D8" w:rsidRDefault="00791938" w:rsidP="008B5730">
      <w:pPr>
        <w:keepNext/>
        <w:keepLines/>
        <w:numPr>
          <w:ilvl w:val="0"/>
          <w:numId w:val="28"/>
        </w:numPr>
        <w:spacing w:after="0" w:line="240" w:lineRule="auto"/>
        <w:ind w:left="0" w:firstLine="360"/>
        <w:jc w:val="both"/>
        <w:outlineLvl w:val="4"/>
        <w:rPr>
          <w:rFonts w:ascii="Tahoma" w:eastAsiaTheme="majorEastAsia" w:hAnsi="Tahoma" w:cs="Tahoma"/>
          <w:color w:val="000000" w:themeColor="text1"/>
          <w:sz w:val="28"/>
          <w:szCs w:val="28"/>
        </w:rPr>
      </w:pPr>
      <w:r w:rsidRPr="00CF13D8">
        <w:rPr>
          <w:rFonts w:ascii="Tahoma" w:eastAsiaTheme="majorEastAsia" w:hAnsi="Tahoma" w:cs="Tahoma"/>
          <w:b/>
          <w:color w:val="000000" w:themeColor="text1"/>
          <w:sz w:val="28"/>
          <w:szCs w:val="28"/>
        </w:rPr>
        <w:t>Înlocuirea corpurilor de iluminat fluorescente și incandescente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Având în vedere consumul energetic ridicat al corpurilor de iluminat incandescente şi fluorescente care sunt utilizate pentru iluminatul spatiilor din clădire, se propune înlocuirea corpurilor de iluminat existente.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pentru creşterea eficienţei energetice a sistemului de iluminat constă în înlocuirea corpurilor de iluminat fluorescente și incandescente cu corpuri de iluminat tip LED, cu eficiență energetică ridicată și durată mare de viață, păstrând poziţia de montaj a celor existente. Alimentarea cu energie electrică a acestora se va realiza din circuitele de iluminat existente.</w:t>
      </w:r>
    </w:p>
    <w:p w:rsidR="00791938" w:rsidRPr="00CF13D8" w:rsidRDefault="00791938" w:rsidP="008B5730">
      <w:pPr>
        <w:tabs>
          <w:tab w:val="left" w:pos="-720"/>
          <w:tab w:val="left" w:pos="0"/>
        </w:tabs>
        <w:spacing w:after="0" w:line="240" w:lineRule="auto"/>
        <w:jc w:val="both"/>
        <w:rPr>
          <w:rFonts w:ascii="Tahoma" w:hAnsi="Tahoma" w:cs="Tahoma"/>
          <w:color w:val="000000" w:themeColor="text1"/>
          <w:spacing w:val="-3"/>
          <w:sz w:val="28"/>
          <w:szCs w:val="28"/>
        </w:rPr>
      </w:pPr>
      <w:r w:rsidRPr="00CF13D8">
        <w:rPr>
          <w:rFonts w:ascii="Tahoma" w:hAnsi="Tahoma" w:cs="Tahoma"/>
          <w:color w:val="000000" w:themeColor="text1"/>
          <w:sz w:val="28"/>
          <w:szCs w:val="28"/>
        </w:rPr>
        <w:tab/>
        <w:t xml:space="preserve">În prezent, corpurile de iluminat tip LED sunt o soluţie care asigură o eficienţă energetică foarte ridicată a sistemului de iluminat, iar </w:t>
      </w:r>
      <w:r w:rsidRPr="00CF13D8">
        <w:rPr>
          <w:rFonts w:ascii="Tahoma" w:hAnsi="Tahoma" w:cs="Tahoma"/>
          <w:color w:val="000000" w:themeColor="text1"/>
          <w:spacing w:val="-3"/>
          <w:sz w:val="28"/>
          <w:szCs w:val="28"/>
        </w:rPr>
        <w:t>avantajele acesteia sunt:</w:t>
      </w:r>
    </w:p>
    <w:p w:rsidR="00791938" w:rsidRPr="00CF13D8" w:rsidRDefault="00791938" w:rsidP="008B5730">
      <w:pPr>
        <w:numPr>
          <w:ilvl w:val="0"/>
          <w:numId w:val="1"/>
        </w:numPr>
        <w:spacing w:after="0" w:line="240" w:lineRule="auto"/>
        <w:ind w:left="993" w:hanging="284"/>
        <w:jc w:val="both"/>
        <w:rPr>
          <w:rFonts w:ascii="Tahoma" w:eastAsia="Times New Roman" w:hAnsi="Tahoma" w:cs="Tahoma"/>
          <w:noProof/>
          <w:color w:val="000000" w:themeColor="text1"/>
          <w:sz w:val="28"/>
          <w:szCs w:val="28"/>
          <w:lang w:bidi="en-US"/>
        </w:rPr>
      </w:pPr>
      <w:r w:rsidRPr="00CF13D8">
        <w:rPr>
          <w:rFonts w:ascii="Tahoma" w:eastAsia="Times New Roman" w:hAnsi="Tahoma" w:cs="Tahoma"/>
          <w:b/>
          <w:noProof/>
          <w:color w:val="000000" w:themeColor="text1"/>
          <w:sz w:val="28"/>
          <w:szCs w:val="28"/>
          <w:lang w:bidi="en-US"/>
        </w:rPr>
        <w:t>Durata mare de viaţă</w:t>
      </w:r>
      <w:r w:rsidRPr="00CF13D8">
        <w:rPr>
          <w:rFonts w:ascii="Tahoma" w:eastAsia="Times New Roman" w:hAnsi="Tahoma" w:cs="Tahoma"/>
          <w:noProof/>
          <w:color w:val="000000" w:themeColor="text1"/>
          <w:sz w:val="28"/>
          <w:szCs w:val="28"/>
          <w:lang w:bidi="en-US"/>
        </w:rPr>
        <w:t xml:space="preserve"> - acestea pot fi folosite până la 50.000 de ore ceea ce reprezintă o durată de două ori mai mare faţă de cele </w:t>
      </w:r>
      <w:r w:rsidRPr="00CF13D8">
        <w:rPr>
          <w:rFonts w:ascii="Tahoma" w:eastAsia="Times New Roman" w:hAnsi="Tahoma" w:cs="Tahoma"/>
          <w:noProof/>
          <w:color w:val="000000" w:themeColor="text1"/>
          <w:sz w:val="28"/>
          <w:szCs w:val="28"/>
          <w:lang w:bidi="en-US"/>
        </w:rPr>
        <w:lastRenderedPageBreak/>
        <w:t>fluorescente şi de peste 50 de ori mai mare faţă de cele incandescente.</w:t>
      </w:r>
    </w:p>
    <w:p w:rsidR="00791938" w:rsidRPr="00CF13D8" w:rsidRDefault="00791938" w:rsidP="008B5730">
      <w:pPr>
        <w:numPr>
          <w:ilvl w:val="0"/>
          <w:numId w:val="1"/>
        </w:numPr>
        <w:spacing w:after="0" w:line="240" w:lineRule="auto"/>
        <w:ind w:left="993" w:hanging="284"/>
        <w:jc w:val="both"/>
        <w:rPr>
          <w:rFonts w:ascii="Tahoma" w:eastAsia="Times New Roman" w:hAnsi="Tahoma" w:cs="Tahoma"/>
          <w:noProof/>
          <w:color w:val="000000" w:themeColor="text1"/>
          <w:sz w:val="28"/>
          <w:szCs w:val="28"/>
          <w:lang w:bidi="en-US"/>
        </w:rPr>
      </w:pPr>
      <w:r w:rsidRPr="00CF13D8">
        <w:rPr>
          <w:rFonts w:ascii="Tahoma" w:eastAsia="Times New Roman" w:hAnsi="Tahoma" w:cs="Tahoma"/>
          <w:b/>
          <w:noProof/>
          <w:color w:val="000000" w:themeColor="text1"/>
          <w:sz w:val="28"/>
          <w:szCs w:val="28"/>
          <w:lang w:bidi="en-US"/>
        </w:rPr>
        <w:t>Eficienţă superioară ridicată</w:t>
      </w:r>
      <w:r w:rsidRPr="00CF13D8">
        <w:rPr>
          <w:rFonts w:ascii="Tahoma" w:eastAsia="Times New Roman" w:hAnsi="Tahoma" w:cs="Tahoma"/>
          <w:noProof/>
          <w:color w:val="000000" w:themeColor="text1"/>
          <w:sz w:val="28"/>
          <w:szCs w:val="28"/>
          <w:lang w:bidi="en-US"/>
        </w:rPr>
        <w:t xml:space="preserve"> - becurile tip LED pot produce un flux luminous de 100 lumeni/ watt, comparativ cu 14 lumeni/watt pentru becurile cu incandescenţă  şi 20 lumeni/watt pentru becurile cu fluorescenţă.</w:t>
      </w:r>
    </w:p>
    <w:p w:rsidR="00791938" w:rsidRPr="00CF13D8" w:rsidRDefault="00791938" w:rsidP="008B5730">
      <w:pPr>
        <w:numPr>
          <w:ilvl w:val="0"/>
          <w:numId w:val="1"/>
        </w:numPr>
        <w:spacing w:after="0" w:line="240" w:lineRule="auto"/>
        <w:ind w:left="993" w:hanging="284"/>
        <w:jc w:val="both"/>
        <w:rPr>
          <w:rFonts w:ascii="Tahoma" w:eastAsia="Times New Roman" w:hAnsi="Tahoma" w:cs="Tahoma"/>
          <w:noProof/>
          <w:color w:val="000000" w:themeColor="text1"/>
          <w:sz w:val="28"/>
          <w:szCs w:val="28"/>
          <w:lang w:bidi="en-US"/>
        </w:rPr>
      </w:pPr>
      <w:r w:rsidRPr="00CF13D8">
        <w:rPr>
          <w:rFonts w:ascii="Tahoma" w:eastAsia="Times New Roman" w:hAnsi="Tahoma" w:cs="Tahoma"/>
          <w:b/>
          <w:noProof/>
          <w:color w:val="000000" w:themeColor="text1"/>
          <w:sz w:val="28"/>
          <w:szCs w:val="28"/>
          <w:lang w:bidi="en-US"/>
        </w:rPr>
        <w:t>Consum redus de energie</w:t>
      </w:r>
      <w:r w:rsidRPr="00CF13D8">
        <w:rPr>
          <w:rFonts w:ascii="Tahoma" w:eastAsia="Times New Roman" w:hAnsi="Tahoma" w:cs="Tahoma"/>
          <w:noProof/>
          <w:color w:val="000000" w:themeColor="text1"/>
          <w:sz w:val="28"/>
          <w:szCs w:val="28"/>
          <w:lang w:bidi="en-US"/>
        </w:rPr>
        <w:t xml:space="preserve"> -  principalul avantaj al acestui tip de becuri este consumul scăzut de energie care este de 6-7 ori mai mic decât cel al unu bec incandescent;</w:t>
      </w:r>
    </w:p>
    <w:p w:rsidR="00791938" w:rsidRPr="00CF13D8" w:rsidRDefault="00791938" w:rsidP="008B5730">
      <w:pPr>
        <w:numPr>
          <w:ilvl w:val="0"/>
          <w:numId w:val="1"/>
        </w:numPr>
        <w:spacing w:after="0" w:line="240" w:lineRule="auto"/>
        <w:ind w:left="993" w:hanging="284"/>
        <w:jc w:val="both"/>
        <w:rPr>
          <w:rFonts w:ascii="Tahoma" w:eastAsia="Times New Roman" w:hAnsi="Tahoma" w:cs="Tahoma"/>
          <w:noProof/>
          <w:color w:val="000000" w:themeColor="text1"/>
          <w:sz w:val="28"/>
          <w:szCs w:val="28"/>
          <w:lang w:bidi="en-US"/>
        </w:rPr>
      </w:pPr>
      <w:r w:rsidRPr="00CF13D8">
        <w:rPr>
          <w:rFonts w:ascii="Tahoma" w:eastAsia="Times New Roman" w:hAnsi="Tahoma" w:cs="Tahoma"/>
          <w:b/>
          <w:noProof/>
          <w:color w:val="000000" w:themeColor="text1"/>
          <w:sz w:val="28"/>
          <w:szCs w:val="28"/>
          <w:lang w:bidi="en-US"/>
        </w:rPr>
        <w:t>Tipul de lumină</w:t>
      </w:r>
      <w:r w:rsidRPr="00CF13D8">
        <w:rPr>
          <w:rFonts w:ascii="Tahoma" w:eastAsia="Times New Roman" w:hAnsi="Tahoma" w:cs="Tahoma"/>
          <w:noProof/>
          <w:color w:val="000000" w:themeColor="text1"/>
          <w:sz w:val="28"/>
          <w:szCs w:val="28"/>
          <w:lang w:bidi="en-US"/>
        </w:rPr>
        <w:t xml:space="preserve"> - becurile LED produc lumină rece (peste 3500K), spre deosebire de becurile incandescente care se încing foarte tare ele având o eficienţă foarte scăzută.</w:t>
      </w:r>
    </w:p>
    <w:p w:rsidR="00791938" w:rsidRPr="00CF13D8" w:rsidRDefault="00791938" w:rsidP="008B5730">
      <w:pPr>
        <w:numPr>
          <w:ilvl w:val="0"/>
          <w:numId w:val="1"/>
        </w:numPr>
        <w:spacing w:after="0" w:line="240" w:lineRule="auto"/>
        <w:ind w:left="993" w:hanging="284"/>
        <w:jc w:val="both"/>
        <w:rPr>
          <w:rFonts w:ascii="Tahoma" w:eastAsia="Times New Roman" w:hAnsi="Tahoma" w:cs="Tahoma"/>
          <w:noProof/>
          <w:color w:val="000000" w:themeColor="text1"/>
          <w:sz w:val="28"/>
          <w:szCs w:val="28"/>
          <w:lang w:bidi="en-US"/>
        </w:rPr>
      </w:pPr>
      <w:r w:rsidRPr="00CF13D8">
        <w:rPr>
          <w:rFonts w:ascii="Tahoma" w:eastAsia="Times New Roman" w:hAnsi="Tahoma" w:cs="Tahoma"/>
          <w:b/>
          <w:bCs/>
          <w:noProof/>
          <w:color w:val="000000" w:themeColor="text1"/>
          <w:sz w:val="28"/>
          <w:szCs w:val="28"/>
          <w:lang w:bidi="en-US"/>
        </w:rPr>
        <w:t>Impactul asupra med</w:t>
      </w:r>
      <w:r w:rsidRPr="00CF13D8">
        <w:rPr>
          <w:rFonts w:ascii="Tahoma" w:eastAsia="Times New Roman" w:hAnsi="Tahoma" w:cs="Tahoma"/>
          <w:b/>
          <w:noProof/>
          <w:color w:val="000000" w:themeColor="text1"/>
          <w:sz w:val="28"/>
          <w:szCs w:val="28"/>
          <w:lang w:bidi="en-US"/>
        </w:rPr>
        <w:t>ului</w:t>
      </w:r>
      <w:r w:rsidRPr="00CF13D8">
        <w:rPr>
          <w:rFonts w:ascii="Tahoma" w:eastAsia="Times New Roman" w:hAnsi="Tahoma" w:cs="Tahoma"/>
          <w:noProof/>
          <w:color w:val="000000" w:themeColor="text1"/>
          <w:sz w:val="28"/>
          <w:szCs w:val="28"/>
          <w:lang w:bidi="en-US"/>
        </w:rPr>
        <w:t xml:space="preserve"> - becurile cu LED nu contin mercur sau alte material cu efect nociv asupra mediului</w:t>
      </w:r>
      <w:r w:rsidRPr="00CF13D8">
        <w:rPr>
          <w:rFonts w:ascii="Tahoma" w:eastAsia="Times New Roman" w:hAnsi="Tahoma" w:cs="Tahoma"/>
          <w:b/>
          <w:bCs/>
          <w:noProof/>
          <w:color w:val="000000" w:themeColor="text1"/>
          <w:sz w:val="28"/>
          <w:szCs w:val="28"/>
          <w:shd w:val="clear" w:color="auto" w:fill="FFFFFF"/>
          <w:lang w:bidi="en-US"/>
        </w:rPr>
        <w:t>.</w:t>
      </w:r>
    </w:p>
    <w:p w:rsidR="00791938" w:rsidRPr="00CF13D8" w:rsidRDefault="00791938" w:rsidP="008B5730">
      <w:pPr>
        <w:spacing w:after="0" w:line="240" w:lineRule="auto"/>
        <w:ind w:firstLine="708"/>
        <w:jc w:val="both"/>
        <w:rPr>
          <w:rFonts w:ascii="Tahoma" w:hAnsi="Tahoma" w:cs="Tahoma"/>
          <w:color w:val="000000" w:themeColor="text1"/>
          <w:sz w:val="28"/>
          <w:szCs w:val="28"/>
        </w:rPr>
      </w:pPr>
      <w:r w:rsidRPr="00CF13D8">
        <w:rPr>
          <w:rFonts w:ascii="Tahoma" w:hAnsi="Tahoma" w:cs="Tahoma"/>
          <w:color w:val="000000" w:themeColor="text1"/>
          <w:sz w:val="28"/>
          <w:szCs w:val="28"/>
        </w:rPr>
        <w:t>În acest context, soluţia privind utilizarea corpurilor de iluminat cu LED asigură un consum minim de energie pentru iluminat, reprezentând o variantă optimă în ceea ce priveşte o dezvoltare durabilă.</w:t>
      </w:r>
    </w:p>
    <w:p w:rsidR="00791938" w:rsidRPr="00CF13D8" w:rsidRDefault="00791938" w:rsidP="008B5730">
      <w:pPr>
        <w:spacing w:after="0" w:line="240" w:lineRule="auto"/>
        <w:ind w:firstLine="708"/>
        <w:jc w:val="both"/>
        <w:rPr>
          <w:rFonts w:ascii="Tahoma" w:hAnsi="Tahoma" w:cs="Tahoma"/>
          <w:color w:val="000000" w:themeColor="text1"/>
          <w:sz w:val="28"/>
          <w:szCs w:val="28"/>
        </w:rPr>
      </w:pPr>
      <w:r w:rsidRPr="00CF13D8">
        <w:rPr>
          <w:rFonts w:ascii="Tahoma" w:hAnsi="Tahoma" w:cs="Tahoma"/>
          <w:color w:val="000000" w:themeColor="text1"/>
          <w:sz w:val="28"/>
          <w:szCs w:val="28"/>
        </w:rPr>
        <w:t>Având la bază obiectivul de creştere a eficienţei energetice în clădirile publice, soluţia tehnică propusă va conduce atât la îmbunătăţirea eficienţei energetice a clădirii prin reducerea consumului de energie electrică pentru iluminat cât şi la reducerea costurilor de mentenanţă.</w:t>
      </w:r>
    </w:p>
    <w:tbl>
      <w:tblPr>
        <w:tblStyle w:val="Tabelgril"/>
        <w:tblW w:w="95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791938" w:rsidRPr="00CF13D8" w:rsidTr="00791938">
        <w:tc>
          <w:tcPr>
            <w:tcW w:w="9540" w:type="dxa"/>
          </w:tcPr>
          <w:p w:rsidR="00791938" w:rsidRPr="00CF13D8" w:rsidRDefault="00791938" w:rsidP="008B5730">
            <w:pPr>
              <w:widowControl/>
              <w:suppressAutoHyphens w:val="0"/>
              <w:ind w:left="-108"/>
              <w:jc w:val="both"/>
              <w:rPr>
                <w:rFonts w:ascii="Tahoma" w:hAnsi="Tahoma" w:cs="Tahoma"/>
                <w:noProof/>
                <w:color w:val="000000" w:themeColor="text1"/>
                <w:sz w:val="28"/>
                <w:szCs w:val="28"/>
                <w:lang w:eastAsia="en-US" w:bidi="en-US"/>
              </w:rPr>
            </w:pPr>
            <w:r w:rsidRPr="00CF13D8">
              <w:rPr>
                <w:rFonts w:ascii="Tahoma" w:hAnsi="Tahoma" w:cs="Tahoma"/>
                <w:noProof/>
                <w:color w:val="000000" w:themeColor="text1"/>
                <w:sz w:val="28"/>
                <w:szCs w:val="28"/>
                <w:lang w:eastAsia="en-US" w:bidi="en-US"/>
              </w:rPr>
              <w:t xml:space="preserve">Înlocuirea corpurilor de iluminat fluorescente și incandescente cu corpuri de iluminat cu eficienţă energetică ridicată şi durată mare de viaţă implică, în principal, următoarele activităţi: </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curățirea zonelor de lucru pentru a facilita inspecția sistemului de iluminat și manipularea materialelor necesare înlocuirii corpurilor de iluminat;</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demontarea și transportul corpurilor de iluminat și a materialelor rezultate în urma lucrarilor de demontarea a corpurilor de iluminat;</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verificarea continuitatii si integritatii conductorilor electrici;</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procurarea coprurilor de iluminat cu eficientă energetică ridicartă şi durată mare de viaţă, tip LED;</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montarea corpurilor de iluminat tip LED;</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verificarea modului de prindere a corpului de iluminat si a functionarii acestuia;</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refacerea finisajelor in zonele de interventie;</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curatarea zonei de lucru si transpostul materialelor rezultate in urma lucrarilor efectuate.</w:t>
            </w:r>
          </w:p>
          <w:p w:rsidR="00791938" w:rsidRPr="00CF13D8" w:rsidRDefault="00791938" w:rsidP="008B5730">
            <w:pPr>
              <w:widowControl/>
              <w:suppressAutoHyphens w:val="0"/>
              <w:jc w:val="both"/>
              <w:rPr>
                <w:rFonts w:ascii="Tahoma" w:hAnsi="Tahoma" w:cs="Tahoma"/>
                <w:noProof/>
                <w:color w:val="000000" w:themeColor="text1"/>
                <w:sz w:val="28"/>
                <w:szCs w:val="28"/>
                <w:lang w:eastAsia="en-US" w:bidi="en-US"/>
              </w:rPr>
            </w:pPr>
            <w:r w:rsidRPr="00CF13D8">
              <w:rPr>
                <w:rFonts w:ascii="Tahoma" w:hAnsi="Tahoma" w:cs="Tahoma"/>
                <w:noProof/>
                <w:color w:val="000000" w:themeColor="text1"/>
                <w:sz w:val="28"/>
                <w:szCs w:val="28"/>
                <w:lang w:eastAsia="en-US" w:bidi="en-US"/>
              </w:rPr>
              <w:t>Materialele necesare pentru această lucrare sunt:</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corpurile de iluminat tip LED;</w:t>
            </w:r>
          </w:p>
          <w:p w:rsidR="00791938" w:rsidRPr="00CF13D8" w:rsidRDefault="00791938" w:rsidP="008B5730">
            <w:pPr>
              <w:widowControl/>
              <w:numPr>
                <w:ilvl w:val="0"/>
                <w:numId w:val="5"/>
              </w:numPr>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bandă izolatoare.</w:t>
            </w:r>
          </w:p>
        </w:tc>
      </w:tr>
      <w:tr w:rsidR="00791938" w:rsidRPr="00CF13D8" w:rsidTr="00791938">
        <w:tc>
          <w:tcPr>
            <w:tcW w:w="9540" w:type="dxa"/>
          </w:tcPr>
          <w:p w:rsidR="00791938" w:rsidRPr="00CF13D8" w:rsidRDefault="00791938" w:rsidP="008B5730">
            <w:pPr>
              <w:widowControl/>
              <w:suppressAutoHyphens w:val="0"/>
              <w:jc w:val="both"/>
              <w:rPr>
                <w:rFonts w:ascii="Tahoma" w:hAnsi="Tahoma" w:cs="Tahoma"/>
                <w:noProof/>
                <w:color w:val="000000" w:themeColor="text1"/>
                <w:sz w:val="28"/>
                <w:szCs w:val="28"/>
                <w:lang w:eastAsia="en-US" w:bidi="en-US"/>
              </w:rPr>
            </w:pPr>
          </w:p>
        </w:tc>
      </w:tr>
    </w:tbl>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DEMONTAREA INSTALAŢIILOR ŞI A ECHIPAMENTELOR MONTATE APARENT PE FAŢADELE/TERASA CLĂDIRII, PRECUM ŞI MONTAREA/REMONTAREA ACESTORA DUPĂ EFECTUAREA LUCRĂRILOR DE INTERVENŢIE</w:t>
      </w:r>
    </w:p>
    <w:p w:rsidR="00791938" w:rsidRPr="00CF13D8" w:rsidRDefault="00791938" w:rsidP="008B5730">
      <w:pPr>
        <w:spacing w:after="0" w:line="240" w:lineRule="auto"/>
        <w:ind w:firstLine="567"/>
        <w:rPr>
          <w:rFonts w:ascii="Tahoma" w:hAnsi="Tahoma" w:cs="Tahoma"/>
          <w:color w:val="000000" w:themeColor="text1"/>
          <w:sz w:val="28"/>
          <w:szCs w:val="28"/>
        </w:rPr>
      </w:pPr>
      <w:r w:rsidRPr="00CF13D8">
        <w:rPr>
          <w:rFonts w:ascii="Tahoma" w:hAnsi="Tahoma" w:cs="Tahoma"/>
          <w:color w:val="000000" w:themeColor="text1"/>
          <w:sz w:val="28"/>
          <w:szCs w:val="28"/>
        </w:rPr>
        <w:t>Soluţia tehnică presupune demontarea tuturor echipamentelor si instalatiilor montate pe fatadele cladirii in vederea aplicarii termoizolatiei.</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demontarea aparatelor de aer condiționat de pe fațadele clădirii și remontarea acestora pe suporți care permit montarea sistemului termoizolant sub aparatele de aer condiționat;</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indepărtarea față de perete a conductelor de gaz de pe fațadele clădirii până la o distanță de minim 10 cm față de sistemul termoizolant ce se va monta, unde este cazul;</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indepărtarea față de perete a cablurilor de pe fațadele clădirii și pozarea în paturi de cabluri montate pe sistemul termoizolant;</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bidi="en-US"/>
        </w:rPr>
      </w:pPr>
      <w:r w:rsidRPr="00CF13D8">
        <w:rPr>
          <w:rFonts w:ascii="Tahoma" w:eastAsia="Times New Roman" w:hAnsi="Tahoma" w:cs="Tahoma"/>
          <w:noProof/>
          <w:color w:val="000000" w:themeColor="text1"/>
          <w:sz w:val="28"/>
          <w:szCs w:val="28"/>
          <w:lang w:val="en-US" w:bidi="en-US"/>
        </w:rPr>
        <w:t>indepărtarea față de perete a platbandei de împământare de pe fațadele clădirii până la o distanță de minim 10 cm față de sistemul termoizolant ce se va monta, unde este cazul.</w:t>
      </w:r>
    </w:p>
    <w:p w:rsidR="00791938" w:rsidRPr="00CF13D8" w:rsidRDefault="00791938" w:rsidP="008B5730">
      <w:pPr>
        <w:spacing w:after="0" w:line="240" w:lineRule="auto"/>
        <w:ind w:left="720"/>
        <w:jc w:val="both"/>
        <w:rPr>
          <w:rFonts w:ascii="Tahoma" w:eastAsia="Times New Roman" w:hAnsi="Tahoma" w:cs="Tahoma"/>
          <w:noProof/>
          <w:color w:val="000000" w:themeColor="text1"/>
          <w:sz w:val="28"/>
          <w:szCs w:val="28"/>
          <w:lang w:val="en-US" w:bidi="en-US"/>
        </w:rPr>
      </w:pPr>
    </w:p>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REFACEREA FINISAJELOR INTERIOARE ÎN ZONELE DE INTERVENŢIE</w:t>
      </w:r>
    </w:p>
    <w:p w:rsidR="00791938" w:rsidRPr="00CF13D8" w:rsidRDefault="00791938" w:rsidP="008B5730">
      <w:pPr>
        <w:spacing w:after="0" w:line="240" w:lineRule="auto"/>
        <w:ind w:firstLine="567"/>
        <w:jc w:val="both"/>
        <w:rPr>
          <w:rFonts w:ascii="Tahoma" w:hAnsi="Tahoma" w:cs="Tahoma"/>
          <w:color w:val="000000" w:themeColor="text1"/>
          <w:sz w:val="28"/>
          <w:szCs w:val="28"/>
          <w:lang w:bidi="en-US"/>
        </w:rPr>
      </w:pPr>
      <w:r w:rsidRPr="00CF13D8">
        <w:rPr>
          <w:rFonts w:ascii="Tahoma" w:hAnsi="Tahoma" w:cs="Tahoma"/>
          <w:color w:val="000000" w:themeColor="text1"/>
          <w:sz w:val="28"/>
          <w:szCs w:val="28"/>
        </w:rPr>
        <w:t>Soluţia tehnică presupune lucrări de reparații locale și refacere corespunzătoare a finisajelor interioare în zonele de intervenţii pentru înlocuirea tâmplăriei exterioare şi interioare, lucrări la sistemul de instalaţii şi la instalaţia electrică şi de iluminat.</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reparații în zona șpaleților interiori;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reparaţii în zona de intervenţie la instalaţia electrică de iluminat;</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val="en-US" w:bidi="en-US"/>
        </w:rPr>
        <w:t>reparații în zona cablurilor electrice înlocuite.</w:t>
      </w:r>
    </w:p>
    <w:p w:rsidR="00791938" w:rsidRPr="00CF13D8" w:rsidRDefault="00791938" w:rsidP="008B5730">
      <w:pPr>
        <w:spacing w:after="0" w:line="240" w:lineRule="auto"/>
        <w:ind w:left="720"/>
        <w:jc w:val="both"/>
        <w:rPr>
          <w:rFonts w:ascii="Tahoma" w:eastAsia="Times New Roman" w:hAnsi="Tahoma" w:cs="Tahoma"/>
          <w:noProof/>
          <w:color w:val="000000" w:themeColor="text1"/>
          <w:sz w:val="28"/>
          <w:szCs w:val="28"/>
          <w:lang w:bidi="en-US"/>
        </w:rPr>
      </w:pPr>
    </w:p>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REPARAREA TROTUARELOR DE PROTECŢIE, ÎN SCOPUL ELIMINĂRII INFILTRAŢIILOR LA INFRASTRUCTURA CLĂDIRII</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presupune realizarea unui nou trotuar perimetral, impermeabil, de protecție, conform normelor în vigoare, cu panta  spre exterior.</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refacerea pantei trotuarului existent și a stratului suport;</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turnarea unei șape slab armate cu o grosime de minim 5 cm cu rosturi la distanță de maxim 1 m;</w:t>
      </w:r>
    </w:p>
    <w:p w:rsidR="00791938" w:rsidRPr="00CF13D8" w:rsidRDefault="00791938" w:rsidP="008B5730">
      <w:pPr>
        <w:numPr>
          <w:ilvl w:val="0"/>
          <w:numId w:val="5"/>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val="en-US" w:bidi="en-US"/>
        </w:rPr>
        <w:lastRenderedPageBreak/>
        <w:t>montarea unui cordon bituminos între soclul clădirii (în urma termoizolării acestuia) și trotuarul reparat.</w:t>
      </w:r>
    </w:p>
    <w:p w:rsidR="000741AE" w:rsidRPr="00CF13D8" w:rsidRDefault="000741AE" w:rsidP="008B5730">
      <w:pPr>
        <w:pStyle w:val="Titlu4"/>
        <w:numPr>
          <w:ilvl w:val="0"/>
          <w:numId w:val="26"/>
        </w:numPr>
        <w:spacing w:before="0" w:after="0"/>
        <w:jc w:val="both"/>
        <w:rPr>
          <w:rFonts w:ascii="Tahoma" w:hAnsi="Tahoma" w:cs="Tahoma"/>
          <w:color w:val="000000" w:themeColor="text1"/>
          <w:sz w:val="28"/>
          <w:szCs w:val="28"/>
        </w:rPr>
      </w:pPr>
      <w:r w:rsidRPr="00CF13D8">
        <w:rPr>
          <w:rFonts w:ascii="Tahoma" w:hAnsi="Tahoma" w:cs="Tahoma"/>
          <w:color w:val="000000" w:themeColor="text1"/>
          <w:sz w:val="28"/>
          <w:szCs w:val="28"/>
        </w:rPr>
        <w:t>MĂSURI DE REPARAŢII/CONSOLIDARE A CLĂDIRII, ACOLO UNDE ESTE CAZUL:</w:t>
      </w:r>
    </w:p>
    <w:p w:rsidR="000741AE" w:rsidRPr="00CF13D8" w:rsidRDefault="000741AE" w:rsidP="008B5730">
      <w:pPr>
        <w:widowControl w:val="0"/>
        <w:spacing w:after="0" w:line="240" w:lineRule="auto"/>
        <w:ind w:left="360"/>
        <w:rPr>
          <w:rFonts w:ascii="Tahoma" w:hAnsi="Tahoma" w:cs="Tahoma"/>
          <w:color w:val="000000" w:themeColor="text1"/>
          <w:sz w:val="28"/>
          <w:szCs w:val="28"/>
        </w:rPr>
      </w:pPr>
      <w:r w:rsidRPr="00CF13D8">
        <w:rPr>
          <w:rFonts w:ascii="Tahoma" w:hAnsi="Tahoma" w:cs="Tahoma"/>
          <w:color w:val="000000" w:themeColor="text1"/>
          <w:sz w:val="28"/>
          <w:szCs w:val="28"/>
        </w:rPr>
        <w:t xml:space="preserve">Toate lucrările de reparaţii și refacere finisaje vor fi executate îngrijit, fără producerea de şocuri sau vibraţii. </w:t>
      </w:r>
    </w:p>
    <w:p w:rsidR="000741AE" w:rsidRPr="00CF13D8" w:rsidRDefault="000741AE" w:rsidP="008B5730">
      <w:pPr>
        <w:widowControl w:val="0"/>
        <w:spacing w:after="0" w:line="240" w:lineRule="auto"/>
        <w:ind w:left="426"/>
        <w:rPr>
          <w:rFonts w:ascii="Tahoma" w:hAnsi="Tahoma" w:cs="Tahoma"/>
          <w:color w:val="000000" w:themeColor="text1"/>
          <w:sz w:val="28"/>
          <w:szCs w:val="28"/>
        </w:rPr>
      </w:pPr>
      <w:r w:rsidRPr="00CF13D8">
        <w:rPr>
          <w:rFonts w:ascii="Tahoma" w:hAnsi="Tahoma" w:cs="Tahoma"/>
          <w:color w:val="000000" w:themeColor="text1"/>
          <w:sz w:val="28"/>
          <w:szCs w:val="28"/>
        </w:rPr>
        <w:t>Pe zonele care prezintă fisuri se recomandă ca zidăria să fie consolidată prin injectare cu mortare pe baza de ciment.</w:t>
      </w:r>
    </w:p>
    <w:p w:rsidR="000741AE" w:rsidRPr="00CF13D8" w:rsidRDefault="000741AE" w:rsidP="008B5730">
      <w:pPr>
        <w:widowControl w:val="0"/>
        <w:spacing w:after="0" w:line="240" w:lineRule="auto"/>
        <w:ind w:left="426"/>
        <w:rPr>
          <w:rFonts w:ascii="Tahoma" w:hAnsi="Tahoma" w:cs="Tahoma"/>
          <w:color w:val="000000" w:themeColor="text1"/>
          <w:sz w:val="28"/>
          <w:szCs w:val="28"/>
        </w:rPr>
      </w:pPr>
      <w:bookmarkStart w:id="13" w:name="_Hlk486326292"/>
      <w:r w:rsidRPr="00CF13D8">
        <w:rPr>
          <w:rFonts w:ascii="Tahoma" w:hAnsi="Tahoma" w:cs="Tahoma"/>
          <w:color w:val="000000" w:themeColor="text1"/>
          <w:sz w:val="28"/>
          <w:szCs w:val="28"/>
        </w:rPr>
        <w:t>Liftul exterior propus se va realiza pe o structură independentă de cea a construcţiei existente. Fundaţiile noi se vor executa la aceiaşi cotă cu fundaţiile construcţiei existente din imediata vecinătate. Nu se admite executarea unor fundaţii noi, paralele cu cele existente, în imediata vecinătate a acestora, la o adâncime mai mare sau mai mică decât a fundaţiilor existente. Între noile fundaţii şi fundaţiile construcţiei existente vor fi prevăzute rosturi de tasare.</w:t>
      </w:r>
    </w:p>
    <w:bookmarkEnd w:id="13"/>
    <w:p w:rsidR="00791938" w:rsidRPr="00CF13D8" w:rsidRDefault="00791938" w:rsidP="008B5730">
      <w:pPr>
        <w:spacing w:after="0" w:line="240" w:lineRule="auto"/>
        <w:ind w:left="720"/>
        <w:jc w:val="both"/>
        <w:rPr>
          <w:rFonts w:ascii="Tahoma" w:eastAsia="Times New Roman" w:hAnsi="Tahoma" w:cs="Tahoma"/>
          <w:noProof/>
          <w:color w:val="000000" w:themeColor="text1"/>
          <w:sz w:val="28"/>
          <w:szCs w:val="28"/>
          <w:lang w:bidi="en-US"/>
        </w:rPr>
      </w:pPr>
    </w:p>
    <w:p w:rsidR="00791938" w:rsidRPr="00CF13D8" w:rsidRDefault="00791938" w:rsidP="008B5730">
      <w:pPr>
        <w:numPr>
          <w:ilvl w:val="0"/>
          <w:numId w:val="26"/>
        </w:numPr>
        <w:spacing w:after="0" w:line="240" w:lineRule="auto"/>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CREAREA DE FACILITĂŢI / ADAPTAREA INFRASTRUCTURII PENTRU PERSOANELE CU DIZABILITĂŢI</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Lucrările privind creare de facilităţi şi adaptarea infrastructurii pentru persoanele cu dizabilităţi se vor realiza respectând cerinţele din NORMATIVUL PENTRU ADAPTAREA CLĂDIRILOR CIVILE ŞI SPAŢIUL URBAN AFERENT LA EXIGENTELE PERSOANELOR CU HANDICAP, INDICATIV NP 051/2000 APROBAT PRIN ORDINUL 649/2001.</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Soluţia tehnică propusă pentru adaptarea infrastructurii şi crearea de facilităţi pentru clădirea existentă, constă în:</w:t>
      </w:r>
    </w:p>
    <w:p w:rsidR="00791938" w:rsidRPr="00CF13D8" w:rsidRDefault="00791938" w:rsidP="008B5730">
      <w:pPr>
        <w:numPr>
          <w:ilvl w:val="0"/>
          <w:numId w:val="19"/>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Realizarea unei rampe de acces în clădire;</w:t>
      </w:r>
    </w:p>
    <w:p w:rsidR="00791938" w:rsidRPr="00CF13D8" w:rsidRDefault="00791938" w:rsidP="008B5730">
      <w:pPr>
        <w:numPr>
          <w:ilvl w:val="0"/>
          <w:numId w:val="29"/>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Realizarea unui grup sanitar destinat persoanelor cu dizabilităţi.</w:t>
      </w:r>
    </w:p>
    <w:p w:rsidR="00791938" w:rsidRPr="00CF13D8" w:rsidRDefault="00791938" w:rsidP="008B5730">
      <w:pPr>
        <w:numPr>
          <w:ilvl w:val="0"/>
          <w:numId w:val="30"/>
        </w:numPr>
        <w:spacing w:after="0" w:line="240" w:lineRule="auto"/>
        <w:ind w:left="0" w:firstLine="360"/>
        <w:jc w:val="both"/>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Realizarea unei rampe de acces în clădire.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Se propune realizarea unei rampe de acces pentru persoane cu deficiențe mecanice și motrice ale membrelor și cu deficiențe ale aparatului ocular pentru zona de acces principal în clădire.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Rampa pentru persoanele cu dizabilităţi se va realiza pe o structură independentă de cea a construcţiei existente. Nu se admite rezemarea a nici unui element de construcţie nou pe elementele construcţiei existente. Fundațiile noi se vor executa la aceeași cotă cu fundațiile construcției existente din imediata vecinătate sau se vor apropia de acestea din urmă numai pe direcții perpendiculare.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Nota: Odată cu realizarea rampei de acces,  se va asigura atât racordarea treptelor şi a podestului cât şi posibilitatea accesului pe uşa de intrare în clădire, respectând cerinţele Normativului NP 051/2000.</w:t>
      </w:r>
    </w:p>
    <w:tbl>
      <w:tblPr>
        <w:tblStyle w:val="Tabelgril"/>
        <w:tblW w:w="95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791938" w:rsidRPr="00CF13D8" w:rsidTr="00791938">
        <w:tc>
          <w:tcPr>
            <w:tcW w:w="9540" w:type="dxa"/>
          </w:tcPr>
          <w:p w:rsidR="00791938" w:rsidRPr="00CF13D8" w:rsidRDefault="008B5730" w:rsidP="008B5730">
            <w:pPr>
              <w:widowControl/>
              <w:suppressAutoHyphens w:val="0"/>
              <w:jc w:val="both"/>
              <w:rPr>
                <w:rFonts w:ascii="Tahoma" w:hAnsi="Tahoma" w:cs="Tahoma"/>
                <w:noProof/>
                <w:color w:val="000000" w:themeColor="text1"/>
                <w:sz w:val="28"/>
                <w:szCs w:val="28"/>
                <w:lang w:eastAsia="en-US" w:bidi="en-US"/>
              </w:rPr>
            </w:pPr>
            <w:r>
              <w:rPr>
                <w:rFonts w:ascii="Tahoma" w:hAnsi="Tahoma" w:cs="Tahoma"/>
                <w:noProof/>
                <w:color w:val="000000" w:themeColor="text1"/>
                <w:sz w:val="28"/>
                <w:szCs w:val="28"/>
                <w:lang w:eastAsia="en-US" w:bidi="en-US"/>
              </w:rPr>
              <w:t xml:space="preserve">    </w:t>
            </w:r>
            <w:r w:rsidR="00791938" w:rsidRPr="00CF13D8">
              <w:rPr>
                <w:rFonts w:ascii="Tahoma" w:hAnsi="Tahoma" w:cs="Tahoma"/>
                <w:noProof/>
                <w:color w:val="000000" w:themeColor="text1"/>
                <w:sz w:val="28"/>
                <w:szCs w:val="28"/>
                <w:lang w:eastAsia="en-US" w:bidi="en-US"/>
              </w:rPr>
              <w:t>Această lucrare cuprinde, în principal, următoarele activități:</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lastRenderedPageBreak/>
              <w:t xml:space="preserve">pregătirea terenului şi trasarea cotelor aferente rampei (punct plecare şi sosire); </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executarea structurii rampei de acces;</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aplicarea finisajului antiderapant;</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 xml:space="preserve">montarea balustradelor pe ambele laturi ale rampei, pentru panta de max. 8%. </w:t>
            </w:r>
          </w:p>
          <w:p w:rsidR="00791938" w:rsidRPr="00CF13D8" w:rsidRDefault="00791938" w:rsidP="008B5730">
            <w:pPr>
              <w:widowControl/>
              <w:suppressAutoHyphens w:val="0"/>
              <w:jc w:val="both"/>
              <w:rPr>
                <w:rFonts w:ascii="Tahoma" w:hAnsi="Tahoma" w:cs="Tahoma"/>
                <w:noProof/>
                <w:color w:val="000000" w:themeColor="text1"/>
                <w:sz w:val="28"/>
                <w:szCs w:val="28"/>
                <w:lang w:eastAsia="en-US" w:bidi="en-US"/>
              </w:rPr>
            </w:pPr>
            <w:r w:rsidRPr="00CF13D8">
              <w:rPr>
                <w:rFonts w:ascii="Tahoma" w:hAnsi="Tahoma" w:cs="Tahoma"/>
                <w:noProof/>
                <w:color w:val="000000" w:themeColor="text1"/>
                <w:sz w:val="28"/>
                <w:szCs w:val="28"/>
                <w:lang w:eastAsia="en-US" w:bidi="en-US"/>
              </w:rPr>
              <w:t>Cerințe constructive pentru rampa de acces:</w:t>
            </w:r>
          </w:p>
          <w:p w:rsidR="00791938" w:rsidRPr="00CF13D8" w:rsidRDefault="00791938" w:rsidP="008B5730">
            <w:pPr>
              <w:pStyle w:val="Listparagraf"/>
              <w:numPr>
                <w:ilvl w:val="0"/>
                <w:numId w:val="36"/>
              </w:numPr>
              <w:spacing w:line="240" w:lineRule="auto"/>
              <w:rPr>
                <w:rFonts w:ascii="Tahoma" w:hAnsi="Tahoma" w:cs="Tahoma"/>
                <w:color w:val="000000" w:themeColor="text1"/>
                <w:sz w:val="28"/>
                <w:szCs w:val="28"/>
                <w:lang w:eastAsia="en-US"/>
              </w:rPr>
            </w:pPr>
            <w:r w:rsidRPr="00CF13D8">
              <w:rPr>
                <w:rFonts w:ascii="Tahoma" w:hAnsi="Tahoma" w:cs="Tahoma"/>
                <w:color w:val="000000" w:themeColor="text1"/>
                <w:sz w:val="28"/>
                <w:szCs w:val="28"/>
                <w:lang w:eastAsia="en-US"/>
              </w:rPr>
              <w:t xml:space="preserve">Rampa va avea panta de: </w:t>
            </w:r>
          </w:p>
          <w:p w:rsidR="00791938" w:rsidRPr="00CF13D8" w:rsidRDefault="00791938" w:rsidP="008B5730">
            <w:pPr>
              <w:widowControl/>
              <w:numPr>
                <w:ilvl w:val="0"/>
                <w:numId w:val="20"/>
              </w:numPr>
              <w:suppressAutoHyphens w:val="0"/>
              <w:ind w:left="1134"/>
              <w:jc w:val="both"/>
              <w:rPr>
                <w:rFonts w:ascii="Tahoma" w:hAnsi="Tahoma" w:cs="Tahoma"/>
                <w:noProof/>
                <w:color w:val="000000" w:themeColor="text1"/>
                <w:sz w:val="28"/>
                <w:szCs w:val="28"/>
                <w:lang w:eastAsia="en-US" w:bidi="en-US"/>
              </w:rPr>
            </w:pPr>
            <w:r w:rsidRPr="00CF13D8">
              <w:rPr>
                <w:rFonts w:ascii="Tahoma" w:hAnsi="Tahoma" w:cs="Tahoma"/>
                <w:noProof/>
                <w:color w:val="000000" w:themeColor="text1"/>
                <w:sz w:val="28"/>
                <w:szCs w:val="28"/>
                <w:lang w:eastAsia="en-US" w:bidi="en-US"/>
              </w:rPr>
              <w:t>max. 15 % pentru denivelări &lt; 20 cm;</w:t>
            </w:r>
          </w:p>
          <w:p w:rsidR="00791938" w:rsidRPr="00CF13D8" w:rsidRDefault="00791938" w:rsidP="008B5730">
            <w:pPr>
              <w:widowControl/>
              <w:numPr>
                <w:ilvl w:val="0"/>
                <w:numId w:val="20"/>
              </w:numPr>
              <w:suppressAutoHyphens w:val="0"/>
              <w:ind w:left="1134"/>
              <w:jc w:val="both"/>
              <w:rPr>
                <w:rFonts w:ascii="Tahoma" w:hAnsi="Tahoma" w:cs="Tahoma"/>
                <w:noProof/>
                <w:color w:val="000000" w:themeColor="text1"/>
                <w:sz w:val="28"/>
                <w:szCs w:val="28"/>
                <w:lang w:eastAsia="en-US" w:bidi="en-US"/>
              </w:rPr>
            </w:pPr>
            <w:r w:rsidRPr="00CF13D8">
              <w:rPr>
                <w:rFonts w:ascii="Tahoma" w:hAnsi="Tahoma" w:cs="Tahoma"/>
                <w:noProof/>
                <w:color w:val="000000" w:themeColor="text1"/>
                <w:sz w:val="28"/>
                <w:szCs w:val="28"/>
                <w:lang w:eastAsia="en-US" w:bidi="en-US"/>
              </w:rPr>
              <w:t>max. 8 % (recomandat 5 %) pentru denivelări &gt; 20 cm;</w:t>
            </w:r>
          </w:p>
          <w:p w:rsidR="00791938" w:rsidRPr="00CF13D8" w:rsidRDefault="00791938" w:rsidP="008B5730">
            <w:pPr>
              <w:pStyle w:val="Listparagraf"/>
              <w:numPr>
                <w:ilvl w:val="0"/>
                <w:numId w:val="20"/>
              </w:numPr>
              <w:spacing w:line="240" w:lineRule="auto"/>
              <w:rPr>
                <w:rFonts w:ascii="Tahoma" w:hAnsi="Tahoma" w:cs="Tahoma"/>
                <w:color w:val="000000" w:themeColor="text1"/>
                <w:sz w:val="28"/>
                <w:szCs w:val="28"/>
                <w:lang w:eastAsia="en-US"/>
              </w:rPr>
            </w:pPr>
            <w:r w:rsidRPr="00CF13D8">
              <w:rPr>
                <w:rFonts w:ascii="Tahoma" w:hAnsi="Tahoma" w:cs="Tahoma"/>
                <w:color w:val="000000" w:themeColor="text1"/>
                <w:sz w:val="28"/>
                <w:szCs w:val="28"/>
                <w:lang w:eastAsia="en-US"/>
              </w:rPr>
              <w:t>Lungimea rampei (cu şi fără trepte) până la zona de odihnă, va fi de maxim 6,00 m - pentru rampe cu panta 5÷8 % (zona de odihnă - min. 1,20 m - recomandat 1,50 m);</w:t>
            </w:r>
          </w:p>
          <w:p w:rsidR="00791938" w:rsidRPr="00CF13D8" w:rsidRDefault="00791938" w:rsidP="008B5730">
            <w:pPr>
              <w:widowControl/>
              <w:suppressAutoHyphens w:val="0"/>
              <w:jc w:val="both"/>
              <w:rPr>
                <w:rFonts w:ascii="Tahoma" w:hAnsi="Tahoma" w:cs="Tahoma"/>
                <w:noProof/>
                <w:color w:val="000000" w:themeColor="text1"/>
                <w:sz w:val="28"/>
                <w:szCs w:val="28"/>
                <w:lang w:eastAsia="en-US" w:bidi="en-US"/>
              </w:rPr>
            </w:pPr>
            <w:r w:rsidRPr="00CF13D8">
              <w:rPr>
                <w:rFonts w:ascii="Tahoma" w:hAnsi="Tahoma" w:cs="Tahoma"/>
                <w:noProof/>
                <w:color w:val="000000" w:themeColor="text1"/>
                <w:sz w:val="28"/>
                <w:szCs w:val="28"/>
                <w:lang w:eastAsia="en-US" w:bidi="en-US"/>
              </w:rPr>
              <w:t>Principale caracteristici tehnice ale rampelor de acces:</w:t>
            </w:r>
          </w:p>
          <w:p w:rsidR="00791938" w:rsidRPr="00CF13D8" w:rsidRDefault="00791938" w:rsidP="008B5730">
            <w:pPr>
              <w:pStyle w:val="Listparagraf"/>
              <w:numPr>
                <w:ilvl w:val="0"/>
                <w:numId w:val="36"/>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rampa de acces va fi prevăzute cu parapet/ balustradă de protecţie (h = 0,90÷1,00 m) astfel alcătuită încât să împiedice căderea, precum şi alunecarea în gol a bastonului sau a roţii căruciorului şi având mână curentă inclusiv la h = 0,60÷0,75 m;</w:t>
            </w:r>
          </w:p>
          <w:p w:rsidR="00791938" w:rsidRPr="00CF13D8" w:rsidRDefault="00791938" w:rsidP="008B5730">
            <w:pPr>
              <w:pStyle w:val="Listparagraf"/>
              <w:numPr>
                <w:ilvl w:val="0"/>
                <w:numId w:val="36"/>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finisajul rampei de acces în clădire va fi realizat încât să împiedice alunecarea chiar şi pe vreme umedă, utilizându-se astfel materiale cu un coeficient de frecare de minim 0,4;</w:t>
            </w:r>
          </w:p>
          <w:p w:rsidR="00791938" w:rsidRPr="00CF13D8" w:rsidRDefault="00791938" w:rsidP="008B5730">
            <w:pPr>
              <w:pStyle w:val="Listparagraf"/>
              <w:numPr>
                <w:ilvl w:val="0"/>
                <w:numId w:val="36"/>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se va asigura ca pragul uşii de acces va fi de max. 2,5 cm.</w:t>
            </w:r>
          </w:p>
        </w:tc>
      </w:tr>
      <w:tr w:rsidR="00791938" w:rsidRPr="00CF13D8" w:rsidTr="00791938">
        <w:tc>
          <w:tcPr>
            <w:tcW w:w="9540" w:type="dxa"/>
          </w:tcPr>
          <w:p w:rsidR="00791938" w:rsidRPr="00CF13D8" w:rsidRDefault="00791938" w:rsidP="008B5730">
            <w:pPr>
              <w:widowControl/>
              <w:suppressAutoHyphens w:val="0"/>
              <w:jc w:val="both"/>
              <w:rPr>
                <w:rFonts w:ascii="Tahoma" w:hAnsi="Tahoma" w:cs="Tahoma"/>
                <w:noProof/>
                <w:color w:val="000000" w:themeColor="text1"/>
                <w:sz w:val="28"/>
                <w:szCs w:val="28"/>
                <w:lang w:eastAsia="en-US" w:bidi="en-US"/>
              </w:rPr>
            </w:pPr>
          </w:p>
        </w:tc>
      </w:tr>
    </w:tbl>
    <w:p w:rsidR="00791938" w:rsidRPr="00CF13D8" w:rsidRDefault="00791938" w:rsidP="008B5730">
      <w:pPr>
        <w:numPr>
          <w:ilvl w:val="0"/>
          <w:numId w:val="30"/>
        </w:numPr>
        <w:spacing w:after="0" w:line="240" w:lineRule="auto"/>
        <w:ind w:left="0" w:firstLine="360"/>
        <w:jc w:val="both"/>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Realizarea unui grup sanitar destinat persoanelor cu diz</w:t>
      </w:r>
      <w:r w:rsidR="000741AE" w:rsidRPr="00CF13D8">
        <w:rPr>
          <w:rFonts w:ascii="Tahoma" w:eastAsiaTheme="majorEastAsia" w:hAnsi="Tahoma" w:cs="Tahoma"/>
          <w:b/>
          <w:color w:val="000000" w:themeColor="text1"/>
          <w:sz w:val="28"/>
          <w:szCs w:val="28"/>
        </w:rPr>
        <w:t>abilități</w:t>
      </w:r>
      <w:r w:rsidRPr="00CF13D8">
        <w:rPr>
          <w:rFonts w:ascii="Tahoma" w:eastAsiaTheme="majorEastAsia" w:hAnsi="Tahoma" w:cs="Tahoma"/>
          <w:b/>
          <w:color w:val="000000" w:themeColor="text1"/>
          <w:sz w:val="28"/>
          <w:szCs w:val="28"/>
        </w:rPr>
        <w:t>:</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Se propune realizarea unui grup sanitar desitant persoanelor cu dizabilităţi prin lucrări de recompartimentare ale spaţiilor existente. Astfel, se va asigura minimum o cabină WC indicată cu simbol caracteristic adaptată la necesităţile persoanelor blocate în scaun rulant, asigurându-se un spaţiu de manevră de min.1,50 x 1,50 m şi o lăţimea liberă a căii de circulaţie în cabină de min. 0,90 m.</w:t>
      </w:r>
    </w:p>
    <w:tbl>
      <w:tblPr>
        <w:tblStyle w:val="Tabelgril"/>
        <w:tblW w:w="954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791938" w:rsidRPr="00CF13D8" w:rsidTr="00791938">
        <w:tc>
          <w:tcPr>
            <w:tcW w:w="9540" w:type="dxa"/>
          </w:tcPr>
          <w:p w:rsidR="00791938" w:rsidRPr="00CF13D8" w:rsidRDefault="00791938" w:rsidP="008B5730">
            <w:pPr>
              <w:widowControl/>
              <w:suppressAutoHyphens w:val="0"/>
              <w:jc w:val="both"/>
              <w:rPr>
                <w:rFonts w:ascii="Tahoma" w:hAnsi="Tahoma" w:cs="Tahoma"/>
                <w:noProof/>
                <w:color w:val="000000" w:themeColor="text1"/>
                <w:sz w:val="28"/>
                <w:szCs w:val="28"/>
                <w:lang w:eastAsia="en-US" w:bidi="en-US"/>
              </w:rPr>
            </w:pPr>
            <w:r w:rsidRPr="00CF13D8">
              <w:rPr>
                <w:rFonts w:ascii="Tahoma" w:hAnsi="Tahoma" w:cs="Tahoma"/>
                <w:noProof/>
                <w:color w:val="000000" w:themeColor="text1"/>
                <w:sz w:val="28"/>
                <w:szCs w:val="28"/>
                <w:lang w:eastAsia="en-US" w:bidi="en-US"/>
              </w:rPr>
              <w:t xml:space="preserve">      Această lucrare cuprinde, în principal, următoarele activități:</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recompartimentarea şi adaptarea spaţiului din zona grupului sanitar existent de la parter;</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transportul materialelor rezultate în urma lucrărilor efectuate;</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procurarea materialelor necesare (obiecte sanitare, conducte, fitinguri şi robineți, material pentru finisaje, corpuri de iluminat, etc);</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realizarea sistemului de alimentare cu apă şi scurgere;</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realizarea finisajelor în zonele de intervenție;</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montarea obiectelor sanitare şi accesorilor aferente;</w:t>
            </w:r>
          </w:p>
          <w:p w:rsidR="00791938" w:rsidRPr="00CF13D8" w:rsidRDefault="00791938" w:rsidP="008B5730">
            <w:pPr>
              <w:pStyle w:val="Listparagraf"/>
              <w:numPr>
                <w:ilvl w:val="0"/>
                <w:numId w:val="2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 xml:space="preserve">curăţarea zonei de lucru și transportul materialelor rezultate în urma </w:t>
            </w:r>
            <w:r w:rsidRPr="00CF13D8">
              <w:rPr>
                <w:rFonts w:ascii="Tahoma" w:hAnsi="Tahoma" w:cs="Tahoma"/>
                <w:color w:val="000000" w:themeColor="text1"/>
                <w:sz w:val="28"/>
                <w:szCs w:val="28"/>
                <w:lang w:val="en-US" w:eastAsia="en-US"/>
              </w:rPr>
              <w:lastRenderedPageBreak/>
              <w:t>lucrarilor efectuate.</w:t>
            </w:r>
          </w:p>
          <w:p w:rsidR="00791938" w:rsidRPr="00CF13D8" w:rsidRDefault="00791938" w:rsidP="008B5730">
            <w:pPr>
              <w:widowControl/>
              <w:suppressAutoHyphens w:val="0"/>
              <w:jc w:val="both"/>
              <w:rPr>
                <w:rFonts w:ascii="Tahoma" w:hAnsi="Tahoma" w:cs="Tahoma"/>
                <w:noProof/>
                <w:color w:val="000000" w:themeColor="text1"/>
                <w:sz w:val="28"/>
                <w:szCs w:val="28"/>
                <w:lang w:eastAsia="en-US" w:bidi="en-US"/>
              </w:rPr>
            </w:pPr>
            <w:r w:rsidRPr="00CF13D8">
              <w:rPr>
                <w:rFonts w:ascii="Tahoma" w:hAnsi="Tahoma" w:cs="Tahoma"/>
                <w:noProof/>
                <w:color w:val="000000" w:themeColor="text1"/>
                <w:sz w:val="28"/>
                <w:szCs w:val="28"/>
                <w:lang w:eastAsia="en-US" w:bidi="en-US"/>
              </w:rPr>
              <w:t xml:space="preserve">    Materialele necesare pentru această lucrare sunt:</w:t>
            </w:r>
          </w:p>
          <w:p w:rsidR="00791938" w:rsidRPr="00CF13D8" w:rsidRDefault="00791938" w:rsidP="008B5730">
            <w:pPr>
              <w:pStyle w:val="Listparagraf"/>
              <w:numPr>
                <w:ilvl w:val="0"/>
                <w:numId w:val="33"/>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 xml:space="preserve">vas WC cu acţionare laterală; </w:t>
            </w:r>
          </w:p>
          <w:p w:rsidR="00791938" w:rsidRPr="00CF13D8" w:rsidRDefault="00791938" w:rsidP="008B5730">
            <w:pPr>
              <w:pStyle w:val="Listparagraf"/>
              <w:numPr>
                <w:ilvl w:val="0"/>
                <w:numId w:val="33"/>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lavoar robinet tip pârghie;</w:t>
            </w:r>
          </w:p>
          <w:p w:rsidR="00791938" w:rsidRPr="00CF13D8" w:rsidRDefault="00791938" w:rsidP="008B5730">
            <w:pPr>
              <w:pStyle w:val="Listparagraf"/>
              <w:numPr>
                <w:ilvl w:val="0"/>
                <w:numId w:val="33"/>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 xml:space="preserve">oglindă; </w:t>
            </w:r>
          </w:p>
          <w:p w:rsidR="00791938" w:rsidRPr="00CF13D8" w:rsidRDefault="00791938" w:rsidP="008B5730">
            <w:pPr>
              <w:pStyle w:val="Listparagraf"/>
              <w:numPr>
                <w:ilvl w:val="0"/>
                <w:numId w:val="33"/>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accesorii;</w:t>
            </w:r>
          </w:p>
          <w:p w:rsidR="00791938" w:rsidRPr="00CF13D8" w:rsidRDefault="00791938" w:rsidP="008B5730">
            <w:pPr>
              <w:pStyle w:val="Listparagraf"/>
              <w:numPr>
                <w:ilvl w:val="0"/>
                <w:numId w:val="33"/>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sistem de alarmă auditiv şi vizual (sonerie + bec);</w:t>
            </w:r>
          </w:p>
          <w:p w:rsidR="00791938" w:rsidRPr="00CF13D8" w:rsidRDefault="00791938" w:rsidP="008B5730">
            <w:pPr>
              <w:pStyle w:val="Listparagraf"/>
              <w:numPr>
                <w:ilvl w:val="0"/>
                <w:numId w:val="33"/>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bare de susţinere orizontal şi vertical.</w:t>
            </w:r>
          </w:p>
        </w:tc>
      </w:tr>
      <w:tr w:rsidR="00791938" w:rsidRPr="00CF13D8" w:rsidTr="00791938">
        <w:tc>
          <w:tcPr>
            <w:tcW w:w="9540" w:type="dxa"/>
          </w:tcPr>
          <w:p w:rsidR="00791938" w:rsidRPr="00CF13D8" w:rsidRDefault="00791938" w:rsidP="008B5730">
            <w:pPr>
              <w:widowControl/>
              <w:suppressAutoHyphens w:val="0"/>
              <w:jc w:val="both"/>
              <w:rPr>
                <w:rFonts w:ascii="Tahoma" w:hAnsi="Tahoma" w:cs="Tahoma"/>
                <w:noProof/>
                <w:color w:val="000000" w:themeColor="text1"/>
                <w:sz w:val="28"/>
                <w:szCs w:val="28"/>
                <w:lang w:eastAsia="en-US" w:bidi="en-US"/>
              </w:rPr>
            </w:pPr>
          </w:p>
        </w:tc>
      </w:tr>
    </w:tbl>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LUCRĂRI SPECIFICE NECESARE OBȚINERII AVIZULUI ISU</w:t>
      </w:r>
    </w:p>
    <w:p w:rsidR="00791938" w:rsidRPr="00CF13D8" w:rsidRDefault="00791938" w:rsidP="008B5730">
      <w:pPr>
        <w:numPr>
          <w:ilvl w:val="0"/>
          <w:numId w:val="31"/>
        </w:numPr>
        <w:spacing w:after="0" w:line="240" w:lineRule="auto"/>
        <w:jc w:val="both"/>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Instalţii de detectare, semnalizare şi avertizare incendiu</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Soluţia tehnică propusă constă în realizarea unei instalţii de detectare, semnalizare şi avertizare incendiu cu gradul de acoperire stabilit conform art. 3.3.2. din P118/3-2015.</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Materialele şi echipamentele necesare pentru această lucrare sunt:</w:t>
      </w:r>
    </w:p>
    <w:p w:rsidR="005502D4" w:rsidRPr="00CF13D8" w:rsidRDefault="00791938" w:rsidP="008B5730">
      <w:pPr>
        <w:pStyle w:val="Listparagraf"/>
        <w:numPr>
          <w:ilvl w:val="0"/>
          <w:numId w:val="34"/>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Centrală convenţională de incendiu;</w:t>
      </w:r>
    </w:p>
    <w:p w:rsidR="00791938" w:rsidRPr="00CF13D8" w:rsidRDefault="00791938" w:rsidP="008B5730">
      <w:pPr>
        <w:pStyle w:val="Listparagraf"/>
        <w:numPr>
          <w:ilvl w:val="0"/>
          <w:numId w:val="34"/>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 xml:space="preserve">Detectoare fum şi/sau flacară; </w:t>
      </w:r>
    </w:p>
    <w:p w:rsidR="00791938" w:rsidRPr="00CF13D8" w:rsidRDefault="00791938" w:rsidP="008B5730">
      <w:pPr>
        <w:pStyle w:val="Listparagraf"/>
        <w:numPr>
          <w:ilvl w:val="0"/>
          <w:numId w:val="34"/>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Sirenă interioară;</w:t>
      </w:r>
    </w:p>
    <w:p w:rsidR="00791938" w:rsidRPr="00CF13D8" w:rsidRDefault="00791938" w:rsidP="008B5730">
      <w:pPr>
        <w:pStyle w:val="Listparagraf"/>
        <w:numPr>
          <w:ilvl w:val="0"/>
          <w:numId w:val="34"/>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Sirenă exterioară;</w:t>
      </w:r>
    </w:p>
    <w:p w:rsidR="00791938" w:rsidRPr="00CF13D8" w:rsidRDefault="00791938" w:rsidP="008B5730">
      <w:pPr>
        <w:pStyle w:val="Listparagraf"/>
        <w:numPr>
          <w:ilvl w:val="0"/>
          <w:numId w:val="34"/>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Buton semnalizare incendiu;</w:t>
      </w:r>
    </w:p>
    <w:p w:rsidR="00791938" w:rsidRPr="00CF13D8" w:rsidRDefault="00791938" w:rsidP="008B5730">
      <w:pPr>
        <w:pStyle w:val="Listparagraf"/>
        <w:numPr>
          <w:ilvl w:val="0"/>
          <w:numId w:val="34"/>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Cablu CSYEY 4*1.5 mm2;</w:t>
      </w:r>
    </w:p>
    <w:p w:rsidR="00791938" w:rsidRPr="00CF13D8" w:rsidRDefault="00791938" w:rsidP="008B5730">
      <w:pPr>
        <w:pStyle w:val="Listparagraf"/>
        <w:numPr>
          <w:ilvl w:val="0"/>
          <w:numId w:val="34"/>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Cablu CSYEY 16x1.5 mm2.</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Pentru încăperea în care se va monta echipamentul de control şi semnalizare incendiu, se vor respecta toate condiţiile privind amplasare ECS menţionate în cap. 3.9.2. din P118/3-2015, precum şi întreaga legislaţie în vigoare. Centrala de incendiu va fi alimentată din tabloul electric şi dintr-o sursă independentă tip UPS-7Ah, pentru asigurarea alimentării de rezervă.</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 xml:space="preserve">Se vor utiliza declanşatoare manuale de alarmare şi detectori de fum amplasaţi conform art. 3.7. din P118/3-2015. </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La încăperile cu tavan fals, acestea pot constitui zone exceptate de la supravegherea spaţiului gol dintre planşeu şi tavan/plafon fals/suspendat şi spaţiu de sub pardoseala supraînălţată, dacă sunt îndeplinite condiţiile menţionate la art. 3.3.3. din P118/3-2015.</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Realizarea instalaţiilor de detectare, semnalizare şi avertizare incendiu se va realiza cu respectarea prevederilor normativelor în vigoare: P118/3-2015, NTE 007/08/00, P118/1999, I7/2011, C56-02, L10-1995+L123/2007.</w:t>
      </w:r>
    </w:p>
    <w:p w:rsidR="00791938" w:rsidRPr="00CF13D8" w:rsidRDefault="00791938" w:rsidP="008B5730">
      <w:pPr>
        <w:keepNext/>
        <w:keepLines/>
        <w:numPr>
          <w:ilvl w:val="0"/>
          <w:numId w:val="31"/>
        </w:numPr>
        <w:spacing w:after="0" w:line="240" w:lineRule="auto"/>
        <w:outlineLvl w:val="4"/>
        <w:rPr>
          <w:rFonts w:ascii="Tahoma" w:eastAsiaTheme="majorEastAsia" w:hAnsi="Tahoma" w:cs="Tahoma"/>
          <w:b/>
          <w:color w:val="000000" w:themeColor="text1"/>
          <w:sz w:val="28"/>
          <w:szCs w:val="28"/>
        </w:rPr>
      </w:pPr>
      <w:r w:rsidRPr="00CF13D8">
        <w:rPr>
          <w:rFonts w:ascii="Tahoma" w:eastAsiaTheme="majorEastAsia" w:hAnsi="Tahoma" w:cs="Tahoma"/>
          <w:b/>
          <w:color w:val="000000" w:themeColor="text1"/>
          <w:sz w:val="28"/>
          <w:szCs w:val="28"/>
        </w:rPr>
        <w:t>Instalaţii de limitare şi stingere a incendiilor</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 xml:space="preserve">Soluția tehnică propusă constă în realizare unei instalaţii de limitare şi stingere a incendiilor care să corespundă Normativului P118/2013 şi întregii legislaţiei tehnice specifice în vigoare. Instalaţia pentru limitarea şi stingerea </w:t>
      </w:r>
      <w:r w:rsidRPr="00CF13D8">
        <w:rPr>
          <w:rFonts w:ascii="Tahoma" w:hAnsi="Tahoma" w:cs="Tahoma"/>
          <w:color w:val="000000" w:themeColor="text1"/>
          <w:sz w:val="28"/>
          <w:szCs w:val="28"/>
        </w:rPr>
        <w:lastRenderedPageBreak/>
        <w:t>incendiilor constă în dotarea clădirii cu hidranţi interiori, în conformitate cu Normativului P118/2 – 2013, cap. 4, 5.</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Materiale şi echipamente necesare pentru acestă lucrare sunt:</w:t>
      </w:r>
    </w:p>
    <w:p w:rsidR="00791938" w:rsidRPr="00CF13D8" w:rsidRDefault="00791938" w:rsidP="008B5730">
      <w:pPr>
        <w:pStyle w:val="Listparagraf"/>
        <w:numPr>
          <w:ilvl w:val="0"/>
          <w:numId w:val="35"/>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Hidranţi de incendiu interiori, complet echipaţi pentru funcţionare;</w:t>
      </w:r>
    </w:p>
    <w:p w:rsidR="00791938" w:rsidRPr="00CF13D8" w:rsidRDefault="00791938" w:rsidP="008B5730">
      <w:pPr>
        <w:pStyle w:val="Listparagraf"/>
        <w:numPr>
          <w:ilvl w:val="0"/>
          <w:numId w:val="35"/>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Conducte din otel inox;</w:t>
      </w:r>
    </w:p>
    <w:p w:rsidR="00791938" w:rsidRPr="00CF13D8" w:rsidRDefault="00791938" w:rsidP="008B5730">
      <w:pPr>
        <w:pStyle w:val="Listparagraf"/>
        <w:numPr>
          <w:ilvl w:val="0"/>
          <w:numId w:val="35"/>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Fitinguri din otel inox;</w:t>
      </w:r>
    </w:p>
    <w:p w:rsidR="00791938" w:rsidRPr="00CF13D8" w:rsidRDefault="00791938" w:rsidP="008B5730">
      <w:pPr>
        <w:pStyle w:val="Listparagraf"/>
        <w:numPr>
          <w:ilvl w:val="0"/>
          <w:numId w:val="35"/>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Vane de separare.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Hidranţii de incendiu interiori vor acoperi întreaga suprafaţă a clădirii cu numărul de jeturi în funcţiune simultană. Hidranţii se vor monta la cota +1,50 m de la pardoseală. Amplasarea hidranţilor se va face în cutii montate pe perete, în locuri cât mai accesibile în caz de incendiu.</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Alimentarea hidranţilor de incendiu se va realiza prin intermediul conductelor din oţel inox respectând impunerile Capitolul 12,13 din Normativul P118/2-2013.</w:t>
      </w:r>
    </w:p>
    <w:p w:rsidR="000741AE" w:rsidRPr="00CF13D8" w:rsidRDefault="000741AE" w:rsidP="008B5730">
      <w:pPr>
        <w:pStyle w:val="Listparagraf"/>
        <w:numPr>
          <w:ilvl w:val="0"/>
          <w:numId w:val="26"/>
        </w:numPr>
        <w:spacing w:line="240" w:lineRule="auto"/>
        <w:rPr>
          <w:rFonts w:ascii="Tahoma" w:hAnsi="Tahoma" w:cs="Tahoma"/>
          <w:b/>
          <w:i/>
          <w:color w:val="000000" w:themeColor="text1"/>
          <w:sz w:val="28"/>
          <w:szCs w:val="28"/>
        </w:rPr>
      </w:pPr>
      <w:r w:rsidRPr="00CF13D8">
        <w:rPr>
          <w:rFonts w:ascii="Tahoma" w:hAnsi="Tahoma" w:cs="Tahoma"/>
          <w:b/>
          <w:i/>
          <w:color w:val="000000" w:themeColor="text1"/>
          <w:sz w:val="28"/>
          <w:szCs w:val="28"/>
        </w:rPr>
        <w:t>PROCURAREA ŞI MONTAREA LIFTURILOR ÎN CADRUL UNEI CLĂDIRI PREVĂZUTE DIN PROIECTARE CU LIFTURI (CARE ARE CASA LIFTULUI, DAR CARE NU ARE MONTATE LIFTURILE RESPECTIVE):</w:t>
      </w:r>
    </w:p>
    <w:p w:rsidR="000741AE" w:rsidRPr="00CF13D8" w:rsidRDefault="000741AE" w:rsidP="008B5730">
      <w:pPr>
        <w:pStyle w:val="Frspaiere"/>
        <w:rPr>
          <w:rFonts w:ascii="Tahoma" w:hAnsi="Tahoma" w:cs="Tahoma"/>
          <w:color w:val="000000" w:themeColor="text1"/>
          <w:sz w:val="28"/>
          <w:szCs w:val="28"/>
        </w:rPr>
      </w:pPr>
      <w:r w:rsidRPr="00CF13D8">
        <w:rPr>
          <w:rFonts w:ascii="Tahoma" w:hAnsi="Tahoma" w:cs="Tahoma"/>
          <w:color w:val="000000" w:themeColor="text1"/>
          <w:sz w:val="28"/>
          <w:szCs w:val="28"/>
        </w:rPr>
        <w:t>Soluţia tehnică propusă constă în inlocuirea lifturilor exsitente care nu satisfac circulatia mecanizata pe verticala in cladire.</w:t>
      </w:r>
    </w:p>
    <w:p w:rsidR="000741AE" w:rsidRPr="00CF13D8" w:rsidRDefault="000741AE" w:rsidP="008B5730">
      <w:pPr>
        <w:pStyle w:val="Frspaiere"/>
        <w:rPr>
          <w:rFonts w:ascii="Tahoma" w:hAnsi="Tahoma" w:cs="Tahoma"/>
          <w:color w:val="000000" w:themeColor="text1"/>
          <w:sz w:val="28"/>
          <w:szCs w:val="28"/>
        </w:rPr>
      </w:pPr>
    </w:p>
    <w:p w:rsidR="000741AE" w:rsidRPr="00CF13D8" w:rsidRDefault="000741AE" w:rsidP="008B5730">
      <w:pPr>
        <w:pStyle w:val="Frspaiere"/>
        <w:rPr>
          <w:rFonts w:ascii="Tahoma" w:hAnsi="Tahoma" w:cs="Tahoma"/>
          <w:color w:val="000000" w:themeColor="text1"/>
          <w:sz w:val="28"/>
          <w:szCs w:val="28"/>
          <w:lang w:val="pt-BR"/>
        </w:rPr>
      </w:pPr>
      <w:r w:rsidRPr="00CF13D8">
        <w:rPr>
          <w:rFonts w:ascii="Tahoma" w:hAnsi="Tahoma" w:cs="Tahoma"/>
          <w:color w:val="000000" w:themeColor="text1"/>
          <w:sz w:val="28"/>
          <w:szCs w:val="28"/>
        </w:rPr>
        <w:t>Gradul avansat de uzura, vechimea echipamenteleor, f</w:t>
      </w:r>
      <w:r w:rsidRPr="00CF13D8">
        <w:rPr>
          <w:rFonts w:ascii="Tahoma" w:hAnsi="Tahoma" w:cs="Tahoma"/>
          <w:color w:val="000000" w:themeColor="text1"/>
          <w:sz w:val="28"/>
          <w:szCs w:val="28"/>
          <w:lang w:val="pt-BR"/>
        </w:rPr>
        <w:t>iabilitatea scazuta datorita nivelului tehnic depasit al elementelor de actionare si comanda precum si intretinerea costisitoare a echipamentelor care nu acorda o siguranta deplina in exploatare, aceste aspecte au condus la necesitatea inlocuirii lifturilor.</w:t>
      </w:r>
    </w:p>
    <w:p w:rsidR="000741AE" w:rsidRPr="00CF13D8" w:rsidRDefault="000741AE" w:rsidP="008B5730">
      <w:pPr>
        <w:pStyle w:val="Frspaiere"/>
        <w:rPr>
          <w:rFonts w:ascii="Tahoma" w:hAnsi="Tahoma" w:cs="Tahoma"/>
          <w:color w:val="000000" w:themeColor="text1"/>
          <w:sz w:val="28"/>
          <w:szCs w:val="28"/>
          <w:lang w:val="pt-BR"/>
        </w:rPr>
      </w:pPr>
    </w:p>
    <w:p w:rsidR="000741AE" w:rsidRPr="00CF13D8" w:rsidRDefault="000741AE" w:rsidP="008B5730">
      <w:pPr>
        <w:spacing w:after="0" w:line="240" w:lineRule="auto"/>
        <w:rPr>
          <w:rFonts w:ascii="Tahoma" w:hAnsi="Tahoma" w:cs="Tahoma"/>
          <w:color w:val="000000" w:themeColor="text1"/>
          <w:sz w:val="28"/>
          <w:szCs w:val="28"/>
        </w:rPr>
      </w:pPr>
      <w:r w:rsidRPr="00CF13D8">
        <w:rPr>
          <w:rFonts w:ascii="Tahoma" w:hAnsi="Tahoma" w:cs="Tahoma"/>
          <w:color w:val="000000" w:themeColor="text1"/>
          <w:sz w:val="28"/>
          <w:szCs w:val="28"/>
        </w:rPr>
        <w:t>Lifturile noi vor avea un consum de energie electrica redus, intretinere si exploatare usoara precum si sisteme moderne de monitorizare a functionarii lor</w:t>
      </w:r>
    </w:p>
    <w:p w:rsidR="00791938" w:rsidRPr="00CF13D8" w:rsidRDefault="00791938" w:rsidP="008B5730">
      <w:pPr>
        <w:spacing w:after="0" w:line="240" w:lineRule="auto"/>
        <w:jc w:val="both"/>
        <w:rPr>
          <w:rFonts w:ascii="Tahoma" w:hAnsi="Tahoma" w:cs="Tahoma"/>
          <w:color w:val="000000" w:themeColor="text1"/>
          <w:sz w:val="28"/>
          <w:szCs w:val="28"/>
        </w:rPr>
      </w:pPr>
    </w:p>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REABILITAREA/ MODERNIZAREA INSTALAȚIEI ELECTRICE, ÎNLOCUIREA CIRCUITELOR ELECTRICE DETERIORATE SAU SUBDIMENSIONATE:</w:t>
      </w:r>
    </w:p>
    <w:p w:rsidR="00791938" w:rsidRPr="00CF13D8" w:rsidRDefault="00791938" w:rsidP="008B5730">
      <w:pPr>
        <w:spacing w:after="0" w:line="240" w:lineRule="auto"/>
        <w:jc w:val="both"/>
        <w:rPr>
          <w:rFonts w:ascii="Tahoma" w:eastAsia="Times New Roman" w:hAnsi="Tahoma" w:cs="Tahoma"/>
          <w:noProof/>
          <w:color w:val="000000" w:themeColor="text1"/>
          <w:sz w:val="28"/>
          <w:szCs w:val="28"/>
          <w:shd w:val="clear" w:color="auto" w:fill="FFFFFF"/>
          <w:lang w:val="en-US"/>
        </w:rPr>
      </w:pPr>
      <w:r w:rsidRPr="00CF13D8">
        <w:rPr>
          <w:rFonts w:ascii="Tahoma" w:eastAsia="Times New Roman" w:hAnsi="Tahoma" w:cs="Tahoma"/>
          <w:noProof/>
          <w:color w:val="000000" w:themeColor="text1"/>
          <w:sz w:val="28"/>
          <w:szCs w:val="28"/>
          <w:shd w:val="clear" w:color="auto" w:fill="FFFFFF"/>
          <w:lang w:val="en-US"/>
        </w:rPr>
        <w:t>Solutia tehnică propusă pentru reabilitarea instalației electrice constă în:</w:t>
      </w:r>
    </w:p>
    <w:p w:rsidR="00791938" w:rsidRPr="00CF13D8" w:rsidRDefault="00791938" w:rsidP="008B5730">
      <w:pPr>
        <w:numPr>
          <w:ilvl w:val="0"/>
          <w:numId w:val="21"/>
        </w:numPr>
        <w:spacing w:after="0" w:line="240" w:lineRule="auto"/>
        <w:jc w:val="both"/>
        <w:rPr>
          <w:rFonts w:ascii="Tahoma" w:eastAsia="Times New Roman" w:hAnsi="Tahoma" w:cs="Tahoma"/>
          <w:noProof/>
          <w:color w:val="000000" w:themeColor="text1"/>
          <w:sz w:val="28"/>
          <w:szCs w:val="28"/>
          <w:lang w:val="en-US"/>
        </w:rPr>
      </w:pPr>
      <w:r w:rsidRPr="00CF13D8">
        <w:rPr>
          <w:rFonts w:ascii="Tahoma" w:eastAsia="Times New Roman" w:hAnsi="Tahoma" w:cs="Tahoma"/>
          <w:noProof/>
          <w:color w:val="000000" w:themeColor="text1"/>
          <w:sz w:val="28"/>
          <w:szCs w:val="28"/>
          <w:lang w:val="en-US"/>
        </w:rPr>
        <w:t>înlocuirea tablourilor electrice existente în clădire;</w:t>
      </w:r>
    </w:p>
    <w:p w:rsidR="00791938" w:rsidRPr="00CF13D8" w:rsidRDefault="00791938" w:rsidP="008B5730">
      <w:pPr>
        <w:numPr>
          <w:ilvl w:val="0"/>
          <w:numId w:val="32"/>
        </w:numPr>
        <w:spacing w:after="0" w:line="240" w:lineRule="auto"/>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val="en-US" w:bidi="en-US"/>
        </w:rPr>
        <w:t>înlocuirea circuitelor pentru alimentare cu energie electrică a consumatorilor şi înlocuirea prizelor aferente circuitelor electrice.</w:t>
      </w:r>
    </w:p>
    <w:tbl>
      <w:tblPr>
        <w:tblStyle w:val="Tabelgril"/>
        <w:tblW w:w="93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791938" w:rsidRPr="00CF13D8" w:rsidTr="00791938">
        <w:tc>
          <w:tcPr>
            <w:tcW w:w="9360" w:type="dxa"/>
          </w:tcPr>
          <w:p w:rsidR="00791938" w:rsidRPr="00CF13D8" w:rsidRDefault="00791938" w:rsidP="008B5730">
            <w:pPr>
              <w:widowControl/>
              <w:suppressAutoHyphens w:val="0"/>
              <w:jc w:val="both"/>
              <w:rPr>
                <w:rFonts w:ascii="Tahoma" w:hAnsi="Tahoma" w:cs="Tahoma"/>
                <w:noProof/>
                <w:color w:val="000000" w:themeColor="text1"/>
                <w:sz w:val="28"/>
                <w:szCs w:val="28"/>
                <w:lang w:val="en-US" w:eastAsia="en-US"/>
              </w:rPr>
            </w:pPr>
            <w:r w:rsidRPr="00CF13D8">
              <w:rPr>
                <w:rFonts w:ascii="Tahoma" w:hAnsi="Tahoma" w:cs="Tahoma"/>
                <w:b/>
                <w:i/>
                <w:iCs/>
                <w:noProof/>
                <w:color w:val="000000" w:themeColor="text1"/>
                <w:sz w:val="28"/>
                <w:szCs w:val="28"/>
                <w:lang w:val="en-US" w:eastAsia="en-US"/>
              </w:rPr>
              <w:t>Înlocuirea tablourilor electrice existente</w:t>
            </w:r>
            <w:r w:rsidRPr="00CF13D8">
              <w:rPr>
                <w:rFonts w:ascii="Tahoma" w:hAnsi="Tahoma" w:cs="Tahoma"/>
                <w:noProof/>
                <w:color w:val="000000" w:themeColor="text1"/>
                <w:sz w:val="28"/>
                <w:szCs w:val="28"/>
                <w:lang w:val="en-US" w:eastAsia="en-US"/>
              </w:rPr>
              <w:t xml:space="preserve"> cuprind, în principal, următoarele activităţi:</w:t>
            </w:r>
          </w:p>
          <w:p w:rsidR="00791938" w:rsidRPr="00CF13D8" w:rsidRDefault="00791938" w:rsidP="008B5730">
            <w:pPr>
              <w:pStyle w:val="Listparagraf"/>
              <w:numPr>
                <w:ilvl w:val="0"/>
                <w:numId w:val="32"/>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 xml:space="preserve">deconectarea alimentării cu energie electrică a tabloului de la </w:t>
            </w:r>
            <w:r w:rsidRPr="00CF13D8">
              <w:rPr>
                <w:rFonts w:ascii="Tahoma" w:hAnsi="Tahoma" w:cs="Tahoma"/>
                <w:color w:val="000000" w:themeColor="text1"/>
                <w:sz w:val="28"/>
                <w:szCs w:val="28"/>
                <w:lang w:val="en-US" w:eastAsia="en-US"/>
              </w:rPr>
              <w:lastRenderedPageBreak/>
              <w:t>nivelul sursei de energie electrică;</w:t>
            </w:r>
          </w:p>
          <w:p w:rsidR="00791938" w:rsidRPr="00CF13D8" w:rsidRDefault="00791938" w:rsidP="008B5730">
            <w:pPr>
              <w:pStyle w:val="Listparagraf"/>
              <w:numPr>
                <w:ilvl w:val="0"/>
                <w:numId w:val="32"/>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transportul materialelor necesare pentru înlocuirea tablourilor electrice (conductori, trusa de intervenţie, etc);</w:t>
            </w:r>
          </w:p>
          <w:p w:rsidR="00791938" w:rsidRPr="00CF13D8" w:rsidRDefault="00791938" w:rsidP="008B5730">
            <w:pPr>
              <w:pStyle w:val="Listparagraf"/>
              <w:numPr>
                <w:ilvl w:val="0"/>
                <w:numId w:val="32"/>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demontarea tablourilor electrice existente;</w:t>
            </w:r>
          </w:p>
          <w:p w:rsidR="00791938" w:rsidRPr="00CF13D8" w:rsidRDefault="00791938" w:rsidP="008B5730">
            <w:pPr>
              <w:pStyle w:val="Listparagraf"/>
              <w:numPr>
                <w:ilvl w:val="0"/>
                <w:numId w:val="32"/>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montarea tablourilor electrice propuse;</w:t>
            </w:r>
          </w:p>
          <w:p w:rsidR="00791938" w:rsidRPr="00CF13D8" w:rsidRDefault="00791938" w:rsidP="008B5730">
            <w:pPr>
              <w:pStyle w:val="Listparagraf"/>
              <w:numPr>
                <w:ilvl w:val="0"/>
                <w:numId w:val="32"/>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verificarea continuităţii şi funcţionării instalaţiei electrice, în urma lucrărilor efectuate;</w:t>
            </w:r>
          </w:p>
          <w:p w:rsidR="00791938" w:rsidRPr="00CF13D8" w:rsidRDefault="00791938" w:rsidP="008B5730">
            <w:pPr>
              <w:pStyle w:val="Listparagraf"/>
              <w:numPr>
                <w:ilvl w:val="0"/>
                <w:numId w:val="32"/>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refacerea finisajelor în zonele de intervenţie;</w:t>
            </w:r>
          </w:p>
          <w:p w:rsidR="00791938" w:rsidRPr="00CF13D8" w:rsidRDefault="00791938" w:rsidP="008B5730">
            <w:pPr>
              <w:pStyle w:val="Listparagraf"/>
              <w:numPr>
                <w:ilvl w:val="0"/>
                <w:numId w:val="32"/>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curăţarea zonei de lucru şi transportul materialelor rezultate în urma lucrărilor efectuate.</w:t>
            </w:r>
          </w:p>
          <w:p w:rsidR="00791938" w:rsidRPr="00CF13D8" w:rsidRDefault="00791938" w:rsidP="008B5730">
            <w:pPr>
              <w:widowControl/>
              <w:suppressAutoHyphens w:val="0"/>
              <w:jc w:val="both"/>
              <w:rPr>
                <w:rFonts w:ascii="Tahoma" w:hAnsi="Tahoma" w:cs="Tahoma"/>
                <w:noProof/>
                <w:color w:val="000000" w:themeColor="text1"/>
                <w:sz w:val="28"/>
                <w:szCs w:val="28"/>
                <w:shd w:val="clear" w:color="auto" w:fill="FFFFFF"/>
                <w:lang w:val="en-US" w:eastAsia="en-US"/>
              </w:rPr>
            </w:pPr>
            <w:r w:rsidRPr="00CF13D8">
              <w:rPr>
                <w:rFonts w:ascii="Tahoma" w:hAnsi="Tahoma" w:cs="Tahoma"/>
                <w:noProof/>
                <w:color w:val="000000" w:themeColor="text1"/>
                <w:sz w:val="28"/>
                <w:szCs w:val="28"/>
                <w:shd w:val="clear" w:color="auto" w:fill="FFFFFF"/>
                <w:lang w:val="en-US" w:eastAsia="en-US"/>
              </w:rPr>
              <w:t>Materialele necesare pentru această lucrare sunt:</w:t>
            </w:r>
          </w:p>
          <w:p w:rsidR="00791938" w:rsidRPr="00CF13D8" w:rsidRDefault="00791938" w:rsidP="008B5730">
            <w:pPr>
              <w:pStyle w:val="Listparagraf"/>
              <w:numPr>
                <w:ilvl w:val="0"/>
                <w:numId w:val="37"/>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tablouri electrice complet echipate;</w:t>
            </w:r>
          </w:p>
          <w:p w:rsidR="00791938" w:rsidRPr="00CF13D8" w:rsidRDefault="00791938" w:rsidP="008B5730">
            <w:pPr>
              <w:pStyle w:val="Listparagraf"/>
              <w:numPr>
                <w:ilvl w:val="0"/>
                <w:numId w:val="37"/>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tuburi de protecţie din PVC pentru montarea conductorilor electrici;</w:t>
            </w:r>
          </w:p>
          <w:p w:rsidR="00791938" w:rsidRPr="00CF13D8" w:rsidRDefault="00791938" w:rsidP="008B5730">
            <w:pPr>
              <w:pStyle w:val="Listparagraf"/>
              <w:numPr>
                <w:ilvl w:val="0"/>
                <w:numId w:val="37"/>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materiale pentru refacerea finisajelor.</w:t>
            </w:r>
          </w:p>
        </w:tc>
      </w:tr>
    </w:tbl>
    <w:p w:rsidR="00791938" w:rsidRPr="00CF13D8" w:rsidRDefault="00791938" w:rsidP="008B5730">
      <w:pPr>
        <w:spacing w:after="0" w:line="240" w:lineRule="auto"/>
        <w:rPr>
          <w:rFonts w:ascii="Tahoma" w:hAnsi="Tahoma" w:cs="Tahoma"/>
          <w:color w:val="000000" w:themeColor="text1"/>
          <w:sz w:val="28"/>
          <w:szCs w:val="28"/>
        </w:rPr>
      </w:pPr>
    </w:p>
    <w:tbl>
      <w:tblPr>
        <w:tblStyle w:val="Tabelgril"/>
        <w:tblW w:w="9450" w:type="dxa"/>
        <w:tblInd w:w="1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50"/>
      </w:tblGrid>
      <w:tr w:rsidR="00791938" w:rsidRPr="00CF13D8" w:rsidTr="00791938">
        <w:tc>
          <w:tcPr>
            <w:tcW w:w="9450" w:type="dxa"/>
          </w:tcPr>
          <w:p w:rsidR="00791938" w:rsidRPr="00CF13D8" w:rsidRDefault="00791938" w:rsidP="008B5730">
            <w:pPr>
              <w:widowControl/>
              <w:suppressAutoHyphens w:val="0"/>
              <w:jc w:val="both"/>
              <w:rPr>
                <w:rFonts w:ascii="Tahoma" w:hAnsi="Tahoma" w:cs="Tahoma"/>
                <w:noProof/>
                <w:color w:val="000000" w:themeColor="text1"/>
                <w:sz w:val="28"/>
                <w:szCs w:val="28"/>
                <w:lang w:val="en-US" w:eastAsia="en-US"/>
              </w:rPr>
            </w:pPr>
            <w:r w:rsidRPr="00CF13D8">
              <w:rPr>
                <w:rFonts w:ascii="Tahoma" w:hAnsi="Tahoma" w:cs="Tahoma"/>
                <w:b/>
                <w:i/>
                <w:noProof/>
                <w:color w:val="000000" w:themeColor="text1"/>
                <w:sz w:val="28"/>
                <w:szCs w:val="28"/>
                <w:lang w:val="en-US" w:eastAsia="en-US"/>
              </w:rPr>
              <w:t>Înlocuirea circuitelor</w:t>
            </w:r>
            <w:r w:rsidRPr="00CF13D8">
              <w:rPr>
                <w:rFonts w:ascii="Tahoma" w:hAnsi="Tahoma" w:cs="Tahoma"/>
                <w:noProof/>
                <w:color w:val="000000" w:themeColor="text1"/>
                <w:sz w:val="28"/>
                <w:szCs w:val="28"/>
                <w:lang w:val="en-US" w:eastAsia="en-US"/>
              </w:rPr>
              <w:t xml:space="preserve"> pentru alimentare cu energie electrică a consumatorilor şi înlocuirea prizelor aferente circuitelor electrice implică, în principal, următoarele activităţi:</w:t>
            </w:r>
          </w:p>
          <w:p w:rsidR="00791938" w:rsidRPr="00CF13D8" w:rsidRDefault="00791938" w:rsidP="008B5730">
            <w:pPr>
              <w:pStyle w:val="Listparagraf"/>
              <w:numPr>
                <w:ilvl w:val="0"/>
                <w:numId w:val="38"/>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stabilirea dozelor de derivaţie şi a dozelor de ramificaţie prin care se vor trage conductorii;</w:t>
            </w:r>
          </w:p>
          <w:p w:rsidR="00791938" w:rsidRPr="00CF13D8" w:rsidRDefault="00791938" w:rsidP="008B5730">
            <w:pPr>
              <w:pStyle w:val="Listparagraf"/>
              <w:numPr>
                <w:ilvl w:val="0"/>
                <w:numId w:val="38"/>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tragerea conductorilor vechi din tuburile de protecţie în care aceştia au fost montaţi;</w:t>
            </w:r>
          </w:p>
          <w:p w:rsidR="00791938" w:rsidRPr="00CF13D8" w:rsidRDefault="00791938" w:rsidP="008B5730">
            <w:pPr>
              <w:pStyle w:val="Listparagraf"/>
              <w:numPr>
                <w:ilvl w:val="0"/>
                <w:numId w:val="38"/>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transportul materialelor necesare pentru înlocuirea circuitelor vechi (conductori, tuburi de proteţtie, doze, etc);</w:t>
            </w:r>
          </w:p>
          <w:p w:rsidR="00791938" w:rsidRPr="00CF13D8" w:rsidRDefault="00791938" w:rsidP="008B5730">
            <w:pPr>
              <w:pStyle w:val="Listparagraf"/>
              <w:numPr>
                <w:ilvl w:val="0"/>
                <w:numId w:val="38"/>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împingerea/tragerea conductorilor noi prin tuburile de protecţie astfel încât întreaga instalaţie electrică să fie înlocuită cu conductori de secţiunea celor demontați;</w:t>
            </w:r>
          </w:p>
          <w:p w:rsidR="00791938" w:rsidRPr="00CF13D8" w:rsidRDefault="00791938" w:rsidP="008B5730">
            <w:pPr>
              <w:pStyle w:val="Listparagraf"/>
              <w:numPr>
                <w:ilvl w:val="0"/>
                <w:numId w:val="38"/>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realizarea continuităţii conductorilor electrici prin legarea între ei şi izolarea corespunzătoare;</w:t>
            </w:r>
          </w:p>
          <w:p w:rsidR="00791938" w:rsidRPr="00CF13D8" w:rsidRDefault="00791938" w:rsidP="008B5730">
            <w:pPr>
              <w:pStyle w:val="Listparagraf"/>
              <w:numPr>
                <w:ilvl w:val="0"/>
                <w:numId w:val="38"/>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verificarea continuităţii şi funcţionării instalaţiei electrice;</w:t>
            </w:r>
          </w:p>
          <w:p w:rsidR="00791938" w:rsidRPr="00CF13D8" w:rsidRDefault="00791938" w:rsidP="008B5730">
            <w:pPr>
              <w:pStyle w:val="Listparagraf"/>
              <w:numPr>
                <w:ilvl w:val="0"/>
                <w:numId w:val="38"/>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refacerea finisajelor în zonele de intervenţie;</w:t>
            </w:r>
          </w:p>
          <w:p w:rsidR="00791938" w:rsidRPr="00CF13D8" w:rsidRDefault="00791938" w:rsidP="008B5730">
            <w:pPr>
              <w:pStyle w:val="Listparagraf"/>
              <w:numPr>
                <w:ilvl w:val="0"/>
                <w:numId w:val="38"/>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curatarea zonei de lucru şi transportul materialelor rezultate în urma lucrărilor efectuate.</w:t>
            </w:r>
          </w:p>
          <w:p w:rsidR="00791938" w:rsidRPr="00CF13D8" w:rsidRDefault="00791938" w:rsidP="008B5730">
            <w:pPr>
              <w:widowControl/>
              <w:suppressAutoHyphens w:val="0"/>
              <w:jc w:val="both"/>
              <w:rPr>
                <w:rFonts w:ascii="Tahoma" w:hAnsi="Tahoma" w:cs="Tahoma"/>
                <w:noProof/>
                <w:color w:val="000000" w:themeColor="text1"/>
                <w:sz w:val="28"/>
                <w:szCs w:val="28"/>
                <w:shd w:val="clear" w:color="auto" w:fill="FFFFFF"/>
                <w:lang w:val="en-US" w:eastAsia="en-US"/>
              </w:rPr>
            </w:pPr>
            <w:r w:rsidRPr="00CF13D8">
              <w:rPr>
                <w:rFonts w:ascii="Tahoma" w:hAnsi="Tahoma" w:cs="Tahoma"/>
                <w:noProof/>
                <w:color w:val="000000" w:themeColor="text1"/>
                <w:sz w:val="28"/>
                <w:szCs w:val="28"/>
                <w:shd w:val="clear" w:color="auto" w:fill="FFFFFF"/>
                <w:lang w:val="en-US" w:eastAsia="en-US"/>
              </w:rPr>
              <w:t>Materialele necesare pentru această lucrare sunt:</w:t>
            </w:r>
          </w:p>
          <w:p w:rsidR="00791938" w:rsidRPr="00CF13D8" w:rsidRDefault="00791938" w:rsidP="008B5730">
            <w:pPr>
              <w:pStyle w:val="Listparagraf"/>
              <w:numPr>
                <w:ilvl w:val="0"/>
                <w:numId w:val="3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conductori electrici sau cabluri electrice, în funcţie de locul montării şi secţiunea conductorilor care se vor înlocui;</w:t>
            </w:r>
          </w:p>
          <w:p w:rsidR="00791938" w:rsidRPr="00CF13D8" w:rsidRDefault="00791938" w:rsidP="008B5730">
            <w:pPr>
              <w:pStyle w:val="Listparagraf"/>
              <w:numPr>
                <w:ilvl w:val="0"/>
                <w:numId w:val="3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doze de derivaţie sau doza de ramificaţie;</w:t>
            </w:r>
          </w:p>
          <w:p w:rsidR="00791938" w:rsidRPr="00CF13D8" w:rsidRDefault="00791938" w:rsidP="008B5730">
            <w:pPr>
              <w:pStyle w:val="Listparagraf"/>
              <w:numPr>
                <w:ilvl w:val="0"/>
                <w:numId w:val="3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tuburi de protecţie din PVC pentru montarea conductorilor electrici;</w:t>
            </w:r>
          </w:p>
          <w:p w:rsidR="00791938" w:rsidRPr="00CF13D8" w:rsidRDefault="00791938" w:rsidP="008B5730">
            <w:pPr>
              <w:pStyle w:val="Listparagraf"/>
              <w:numPr>
                <w:ilvl w:val="0"/>
                <w:numId w:val="39"/>
              </w:numPr>
              <w:spacing w:line="240" w:lineRule="auto"/>
              <w:rPr>
                <w:rFonts w:ascii="Tahoma" w:hAnsi="Tahoma" w:cs="Tahoma"/>
                <w:color w:val="000000" w:themeColor="text1"/>
                <w:sz w:val="28"/>
                <w:szCs w:val="28"/>
                <w:lang w:val="en-US" w:eastAsia="en-US"/>
              </w:rPr>
            </w:pPr>
            <w:r w:rsidRPr="00CF13D8">
              <w:rPr>
                <w:rFonts w:ascii="Tahoma" w:hAnsi="Tahoma" w:cs="Tahoma"/>
                <w:color w:val="000000" w:themeColor="text1"/>
                <w:sz w:val="28"/>
                <w:szCs w:val="28"/>
                <w:lang w:val="en-US" w:eastAsia="en-US"/>
              </w:rPr>
              <w:t>banda izolatoare.</w:t>
            </w:r>
          </w:p>
          <w:p w:rsidR="00791938" w:rsidRPr="00CF13D8" w:rsidRDefault="00791938" w:rsidP="008B5730">
            <w:pPr>
              <w:widowControl/>
              <w:suppressAutoHyphens w:val="0"/>
              <w:jc w:val="both"/>
              <w:rPr>
                <w:rFonts w:ascii="Tahoma" w:hAnsi="Tahoma" w:cs="Tahoma"/>
                <w:noProof/>
                <w:color w:val="000000" w:themeColor="text1"/>
                <w:sz w:val="28"/>
                <w:szCs w:val="28"/>
                <w:lang w:val="en-US" w:eastAsia="en-US"/>
              </w:rPr>
            </w:pPr>
            <w:r w:rsidRPr="00CF13D8">
              <w:rPr>
                <w:rFonts w:ascii="Tahoma" w:hAnsi="Tahoma" w:cs="Tahoma"/>
                <w:noProof/>
                <w:color w:val="000000" w:themeColor="text1"/>
                <w:sz w:val="28"/>
                <w:szCs w:val="28"/>
                <w:lang w:val="en-US" w:eastAsia="en-US"/>
              </w:rPr>
              <w:t xml:space="preserve">           Pentru siguranţa în exploatare vor fi verificate toate circuitele electrice, respectiv secţiunea conductorilor/cablurilor, modul de pozare </w:t>
            </w:r>
            <w:r w:rsidRPr="00CF13D8">
              <w:rPr>
                <w:rFonts w:ascii="Tahoma" w:hAnsi="Tahoma" w:cs="Tahoma"/>
                <w:noProof/>
                <w:color w:val="000000" w:themeColor="text1"/>
                <w:sz w:val="28"/>
                <w:szCs w:val="28"/>
                <w:lang w:val="en-US" w:eastAsia="en-US"/>
              </w:rPr>
              <w:lastRenderedPageBreak/>
              <w:t>precum şi tipul conductorilor/cablurilor să fie corespunzătoare intensităţii curentului electric de calcul şi corelate cu tipul şi caracteristicile protecţiilor electrice de la nivelul tablourilor. Aceasta verificare se va realiza înaintea înlocuirii circuitelor electrice, iar dacă este necesar vor fi luate măsuri suplimentare, astfel încât întreaga instalaţie electrică să corespundă impunerilor normativului I7-2011.</w:t>
            </w:r>
          </w:p>
        </w:tc>
      </w:tr>
      <w:tr w:rsidR="00791938" w:rsidRPr="00CF13D8" w:rsidTr="00791938">
        <w:tc>
          <w:tcPr>
            <w:tcW w:w="9450" w:type="dxa"/>
          </w:tcPr>
          <w:p w:rsidR="00791938" w:rsidRPr="00CF13D8" w:rsidRDefault="00791938" w:rsidP="008B5730">
            <w:pPr>
              <w:widowControl/>
              <w:suppressAutoHyphens w:val="0"/>
              <w:jc w:val="both"/>
              <w:rPr>
                <w:rFonts w:ascii="Tahoma" w:hAnsi="Tahoma" w:cs="Tahoma"/>
                <w:b/>
                <w:i/>
                <w:noProof/>
                <w:color w:val="000000" w:themeColor="text1"/>
                <w:sz w:val="28"/>
                <w:szCs w:val="28"/>
                <w:lang w:val="en-US" w:eastAsia="en-US"/>
              </w:rPr>
            </w:pPr>
          </w:p>
        </w:tc>
      </w:tr>
    </w:tbl>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LUCRĂRI DE ÎNLOCUIRE A TÂMPLĂRIEI INTERIOARE (UȘI DE ACCES ȘI FERESTRE):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rPr>
        <w:t>O mare parte din tâmplăria interioară prezintă un grad mare de uzură fizică și morală, cauzate de lipsa de întreţinere și de o exploatare neadecvată. Datorită acestor situaţii, se impune înlocuirea tâmplăriei interioare.</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shd w:val="clear" w:color="auto" w:fill="FFFFFF"/>
          <w:lang w:val="en-US"/>
        </w:rPr>
        <w:t xml:space="preserve">Soluția tehnică propusă constă în </w:t>
      </w:r>
      <w:r w:rsidRPr="00CF13D8">
        <w:rPr>
          <w:rFonts w:ascii="Tahoma" w:hAnsi="Tahoma" w:cs="Tahoma"/>
          <w:color w:val="000000" w:themeColor="text1"/>
          <w:sz w:val="28"/>
          <w:szCs w:val="28"/>
        </w:rPr>
        <w:t>înlocuirea tâmplăriei interioare existente cu tâmplărie nouă. Acestea se vor realiza din materiale specifice fiecărei funcțiuni ale încăperilor.</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Această lucrare cuprinde, în principal, următoarele activități:</w:t>
      </w:r>
    </w:p>
    <w:p w:rsidR="00791938" w:rsidRPr="00CF13D8" w:rsidRDefault="00791938" w:rsidP="008B5730">
      <w:pPr>
        <w:pStyle w:val="Listparagraf"/>
        <w:numPr>
          <w:ilvl w:val="0"/>
          <w:numId w:val="40"/>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demontarea ușilor interioare propuse a se înlocui;</w:t>
      </w:r>
    </w:p>
    <w:p w:rsidR="00791938" w:rsidRPr="00CF13D8" w:rsidRDefault="00791938" w:rsidP="008B5730">
      <w:pPr>
        <w:pStyle w:val="Listparagraf"/>
        <w:numPr>
          <w:ilvl w:val="0"/>
          <w:numId w:val="40"/>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montarea tâmplariei propuse;</w:t>
      </w:r>
    </w:p>
    <w:p w:rsidR="00791938" w:rsidRPr="00CF13D8" w:rsidRDefault="00791938" w:rsidP="008B5730">
      <w:pPr>
        <w:pStyle w:val="Listparagraf"/>
        <w:numPr>
          <w:ilvl w:val="0"/>
          <w:numId w:val="40"/>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refacerea tencuielilor în zonele de intervenţie;</w:t>
      </w:r>
    </w:p>
    <w:p w:rsidR="00791938" w:rsidRPr="00CF13D8" w:rsidRDefault="00791938" w:rsidP="008B5730">
      <w:pPr>
        <w:pStyle w:val="Listparagraf"/>
        <w:numPr>
          <w:ilvl w:val="0"/>
          <w:numId w:val="40"/>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refacerea vopsitoriilor lavabile, aplicate pe glet de ipsos, în zonele de intervenţie.</w:t>
      </w:r>
    </w:p>
    <w:p w:rsidR="00791938" w:rsidRPr="00CF13D8" w:rsidRDefault="00791938" w:rsidP="008B5730">
      <w:pPr>
        <w:spacing w:after="0" w:line="240" w:lineRule="auto"/>
        <w:ind w:firstLine="567"/>
        <w:jc w:val="both"/>
        <w:rPr>
          <w:rFonts w:ascii="Tahoma" w:eastAsia="Times New Roman" w:hAnsi="Tahoma" w:cs="Tahoma"/>
          <w:noProof/>
          <w:color w:val="000000" w:themeColor="text1"/>
          <w:sz w:val="28"/>
          <w:szCs w:val="28"/>
          <w:lang w:bidi="en-US"/>
        </w:rPr>
      </w:pPr>
      <w:r w:rsidRPr="00CF13D8">
        <w:rPr>
          <w:rFonts w:ascii="Tahoma" w:eastAsia="Times New Roman" w:hAnsi="Tahoma" w:cs="Tahoma"/>
          <w:noProof/>
          <w:color w:val="000000" w:themeColor="text1"/>
          <w:sz w:val="28"/>
          <w:szCs w:val="28"/>
          <w:lang w:bidi="en-US"/>
        </w:rPr>
        <w:t>Materialele necesare pentru această lucrare, după caz, sunt:</w:t>
      </w:r>
    </w:p>
    <w:p w:rsidR="00791938" w:rsidRPr="00CF13D8" w:rsidRDefault="00791938" w:rsidP="008B5730">
      <w:pPr>
        <w:pStyle w:val="Listparagraf"/>
        <w:numPr>
          <w:ilvl w:val="0"/>
          <w:numId w:val="41"/>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uşi rezistente la radiaţii;</w:t>
      </w:r>
    </w:p>
    <w:p w:rsidR="00791938" w:rsidRPr="00CF13D8" w:rsidRDefault="00791938" w:rsidP="008B5730">
      <w:pPr>
        <w:pStyle w:val="Listparagraf"/>
        <w:numPr>
          <w:ilvl w:val="0"/>
          <w:numId w:val="41"/>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uşi rezistente la foc şi/sau etanşe la fum pe holuri, case de scară, spaţii tehnice;</w:t>
      </w:r>
    </w:p>
    <w:p w:rsidR="00791938" w:rsidRPr="00CF13D8" w:rsidRDefault="00791938" w:rsidP="008B5730">
      <w:pPr>
        <w:pStyle w:val="Listparagraf"/>
        <w:numPr>
          <w:ilvl w:val="0"/>
          <w:numId w:val="41"/>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uşi glisante (manuale sau automate);</w:t>
      </w:r>
    </w:p>
    <w:p w:rsidR="00791938" w:rsidRPr="00CF13D8" w:rsidRDefault="00791938" w:rsidP="008B5730">
      <w:pPr>
        <w:pStyle w:val="Listparagraf"/>
        <w:numPr>
          <w:ilvl w:val="0"/>
          <w:numId w:val="41"/>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pentru săli de operaţie, camere de sterilizare: uşi semietanşe şi etanşe (ermetice), antibacteriene prevăzute cu manere din material cu ioni de argint, ce previn dezvoltarea, răspândirea şi transferul microbilor periculoşi şi a bacteriilor;</w:t>
      </w:r>
    </w:p>
    <w:p w:rsidR="00791938" w:rsidRPr="00CF13D8" w:rsidRDefault="00791938" w:rsidP="008B5730">
      <w:pPr>
        <w:pStyle w:val="Listparagraf"/>
        <w:numPr>
          <w:ilvl w:val="0"/>
          <w:numId w:val="41"/>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uşi din profile de aluminiu, într-un canat, cu aparat de autoînchidere, pline, pentru grupuri sanitare;</w:t>
      </w:r>
    </w:p>
    <w:p w:rsidR="00791938" w:rsidRPr="00CF13D8" w:rsidRDefault="00791938" w:rsidP="008B5730">
      <w:pPr>
        <w:pStyle w:val="Listparagraf"/>
        <w:numPr>
          <w:ilvl w:val="0"/>
          <w:numId w:val="41"/>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uși automate cu viteze mari de deschidere (pentru zonele de acces ale ambulantelor);</w:t>
      </w:r>
    </w:p>
    <w:p w:rsidR="00791938" w:rsidRPr="00CF13D8" w:rsidRDefault="00791938" w:rsidP="008B5730">
      <w:pPr>
        <w:pStyle w:val="Listparagraf"/>
        <w:numPr>
          <w:ilvl w:val="0"/>
          <w:numId w:val="41"/>
        </w:numPr>
        <w:spacing w:line="240" w:lineRule="auto"/>
        <w:rPr>
          <w:rFonts w:ascii="Tahoma" w:hAnsi="Tahoma" w:cs="Tahoma"/>
          <w:color w:val="000000" w:themeColor="text1"/>
          <w:sz w:val="28"/>
          <w:szCs w:val="28"/>
          <w:lang w:val="en-US"/>
        </w:rPr>
      </w:pPr>
      <w:r w:rsidRPr="00CF13D8">
        <w:rPr>
          <w:rFonts w:ascii="Tahoma" w:hAnsi="Tahoma" w:cs="Tahoma"/>
          <w:color w:val="000000" w:themeColor="text1"/>
          <w:sz w:val="28"/>
          <w:szCs w:val="28"/>
          <w:lang w:val="en-US"/>
        </w:rPr>
        <w:t>uși din profile de aluminiu, într-un canat sau două canaturi, pline, cu ochi de geam antiefracție și antivandal pentru camere curante, saloane pacienţi.</w:t>
      </w:r>
    </w:p>
    <w:p w:rsidR="00791938" w:rsidRPr="00CF13D8" w:rsidRDefault="00791938" w:rsidP="008B5730">
      <w:pPr>
        <w:spacing w:after="0" w:line="240" w:lineRule="auto"/>
        <w:jc w:val="both"/>
        <w:rPr>
          <w:rFonts w:ascii="Tahoma" w:hAnsi="Tahoma" w:cs="Tahoma"/>
          <w:color w:val="000000" w:themeColor="text1"/>
          <w:sz w:val="28"/>
          <w:szCs w:val="28"/>
          <w:lang w:val="en-US"/>
        </w:rPr>
      </w:pPr>
    </w:p>
    <w:p w:rsidR="00791938" w:rsidRPr="00CF13D8" w:rsidRDefault="00791938" w:rsidP="008B5730">
      <w:pPr>
        <w:numPr>
          <w:ilvl w:val="0"/>
          <w:numId w:val="26"/>
        </w:numPr>
        <w:spacing w:after="0" w:line="240" w:lineRule="auto"/>
        <w:jc w:val="both"/>
        <w:outlineLvl w:val="3"/>
        <w:rPr>
          <w:rFonts w:ascii="Tahoma" w:eastAsia="Times New Roman" w:hAnsi="Tahoma" w:cs="Tahoma"/>
          <w:b/>
          <w:bCs/>
          <w:i/>
          <w:iCs/>
          <w:noProof/>
          <w:color w:val="000000" w:themeColor="text1"/>
          <w:sz w:val="28"/>
          <w:szCs w:val="28"/>
          <w:lang w:bidi="en-US"/>
        </w:rPr>
      </w:pPr>
      <w:r w:rsidRPr="00CF13D8">
        <w:rPr>
          <w:rFonts w:ascii="Tahoma" w:eastAsia="Times New Roman" w:hAnsi="Tahoma" w:cs="Tahoma"/>
          <w:b/>
          <w:bCs/>
          <w:i/>
          <w:iCs/>
          <w:noProof/>
          <w:color w:val="000000" w:themeColor="text1"/>
          <w:sz w:val="28"/>
          <w:szCs w:val="28"/>
          <w:lang w:bidi="en-US"/>
        </w:rPr>
        <w:t>LUCRARI DE MODERNIZARE A INSTALAȚIEI DE PARATRĂZNET</w:t>
      </w:r>
    </w:p>
    <w:p w:rsidR="00791938" w:rsidRPr="00CF13D8" w:rsidRDefault="00791938" w:rsidP="008B5730">
      <w:pPr>
        <w:spacing w:after="0" w:line="240" w:lineRule="auto"/>
        <w:ind w:firstLine="567"/>
        <w:jc w:val="both"/>
        <w:rPr>
          <w:rFonts w:ascii="Tahoma" w:hAnsi="Tahoma" w:cs="Tahoma"/>
          <w:color w:val="000000" w:themeColor="text1"/>
          <w:sz w:val="28"/>
          <w:szCs w:val="28"/>
        </w:rPr>
      </w:pPr>
      <w:r w:rsidRPr="00CF13D8">
        <w:rPr>
          <w:rFonts w:ascii="Tahoma" w:hAnsi="Tahoma" w:cs="Tahoma"/>
          <w:color w:val="000000" w:themeColor="text1"/>
          <w:sz w:val="28"/>
          <w:szCs w:val="28"/>
          <w:shd w:val="clear" w:color="auto" w:fill="FFFFFF"/>
          <w:lang w:val="en-US"/>
        </w:rPr>
        <w:lastRenderedPageBreak/>
        <w:t>Soluția tehnică propusă prevede înlocuirea instalației de p</w:t>
      </w:r>
      <w:r w:rsidRPr="00CF13D8">
        <w:rPr>
          <w:rFonts w:ascii="Tahoma" w:hAnsi="Tahoma" w:cs="Tahoma"/>
          <w:color w:val="000000" w:themeColor="text1"/>
          <w:sz w:val="28"/>
          <w:szCs w:val="28"/>
        </w:rPr>
        <w:t>rotecție împotriva trăsnetului.</w:t>
      </w:r>
    </w:p>
    <w:p w:rsidR="00791938" w:rsidRPr="00CF13D8" w:rsidRDefault="00791938" w:rsidP="008B5730">
      <w:pPr>
        <w:spacing w:after="0" w:line="240" w:lineRule="auto"/>
        <w:jc w:val="both"/>
        <w:rPr>
          <w:rFonts w:ascii="Tahoma" w:hAnsi="Tahoma" w:cs="Tahoma"/>
          <w:color w:val="000000" w:themeColor="text1"/>
          <w:sz w:val="28"/>
          <w:szCs w:val="28"/>
        </w:rPr>
      </w:pPr>
      <w:r w:rsidRPr="00CF13D8">
        <w:rPr>
          <w:rFonts w:ascii="Tahoma" w:hAnsi="Tahoma" w:cs="Tahoma"/>
          <w:color w:val="000000" w:themeColor="text1"/>
          <w:sz w:val="28"/>
          <w:szCs w:val="28"/>
        </w:rPr>
        <w:t xml:space="preserve">        Dimensionarea instalaţiei IPT, precum şi alegerea elementelor componente ale acestora se va face conform Normativului I7-2011. Se vor efectua măsurători PRAM pentru determinarea rezistenţei de dispersie a prizei de pământ. Dacă valoarea măsurată nu este corespunzătoare (R&lt;1 ohm, pentru priza de pământ comună) se vor lua măsuri suplimentare pentru îndeplinirea rezistenţei minime de dispersie.</w:t>
      </w:r>
    </w:p>
    <w:p w:rsidR="005C55C8" w:rsidRPr="00CF13D8" w:rsidRDefault="005C55C8" w:rsidP="008B5730">
      <w:pPr>
        <w:spacing w:after="0" w:line="240" w:lineRule="auto"/>
        <w:rPr>
          <w:rFonts w:ascii="Tahoma" w:hAnsi="Tahoma" w:cs="Tahoma"/>
          <w:color w:val="000000" w:themeColor="text1"/>
          <w:sz w:val="28"/>
          <w:szCs w:val="28"/>
        </w:rPr>
      </w:pPr>
    </w:p>
    <w:p w:rsidR="00DF1638" w:rsidRPr="00CF13D8" w:rsidRDefault="00DF1638" w:rsidP="008B5730">
      <w:pPr>
        <w:pStyle w:val="Titlu1"/>
        <w:pBdr>
          <w:top w:val="none" w:sz="0" w:space="0" w:color="auto"/>
          <w:left w:val="none" w:sz="0" w:space="0" w:color="auto"/>
          <w:bottom w:val="none" w:sz="0" w:space="0" w:color="auto"/>
          <w:right w:val="none" w:sz="0" w:space="0" w:color="auto"/>
        </w:pBdr>
        <w:shd w:val="clear" w:color="auto" w:fill="auto"/>
        <w:spacing w:before="0" w:after="0" w:line="240" w:lineRule="auto"/>
        <w:ind w:right="141"/>
        <w:jc w:val="both"/>
        <w:rPr>
          <w:rFonts w:ascii="Tahoma" w:hAnsi="Tahoma" w:cs="Tahoma"/>
          <w:color w:val="000000" w:themeColor="text1"/>
          <w:sz w:val="28"/>
        </w:rPr>
      </w:pPr>
      <w:r w:rsidRPr="00CF13D8">
        <w:rPr>
          <w:rFonts w:ascii="Tahoma" w:hAnsi="Tahoma" w:cs="Tahoma"/>
          <w:color w:val="000000" w:themeColor="text1"/>
          <w:sz w:val="28"/>
        </w:rPr>
        <w:t>3. principalii indi</w:t>
      </w:r>
      <w:r w:rsidR="00225E37" w:rsidRPr="00CF13D8">
        <w:rPr>
          <w:rFonts w:ascii="Tahoma" w:hAnsi="Tahoma" w:cs="Tahoma"/>
          <w:color w:val="000000" w:themeColor="text1"/>
          <w:sz w:val="28"/>
        </w:rPr>
        <w:t>catori tehnico-economici aferenŢi investiŢ</w:t>
      </w:r>
      <w:r w:rsidRPr="00CF13D8">
        <w:rPr>
          <w:rFonts w:ascii="Tahoma" w:hAnsi="Tahoma" w:cs="Tahoma"/>
          <w:color w:val="000000" w:themeColor="text1"/>
          <w:sz w:val="28"/>
        </w:rPr>
        <w:t>iei</w:t>
      </w:r>
    </w:p>
    <w:p w:rsidR="009C49CB" w:rsidRPr="00CF13D8" w:rsidRDefault="009C49CB" w:rsidP="008B5730">
      <w:pPr>
        <w:spacing w:after="0" w:line="240" w:lineRule="auto"/>
        <w:rPr>
          <w:rFonts w:ascii="Tahoma" w:hAnsi="Tahoma" w:cs="Tahoma"/>
          <w:color w:val="000000" w:themeColor="text1"/>
          <w:sz w:val="28"/>
          <w:szCs w:val="28"/>
          <w:lang w:bidi="en-US"/>
        </w:rPr>
      </w:pPr>
    </w:p>
    <w:p w:rsidR="005502D4" w:rsidRPr="00CF13D8" w:rsidRDefault="005502D4" w:rsidP="008B5730">
      <w:pPr>
        <w:pStyle w:val="Titlu3"/>
        <w:keepNext w:val="0"/>
        <w:keepLines w:val="0"/>
        <w:numPr>
          <w:ilvl w:val="0"/>
          <w:numId w:val="17"/>
        </w:numPr>
        <w:spacing w:before="0" w:line="240" w:lineRule="auto"/>
        <w:ind w:left="426" w:hanging="426"/>
        <w:jc w:val="both"/>
        <w:rPr>
          <w:rFonts w:ascii="Tahoma" w:hAnsi="Tahoma" w:cs="Tahoma"/>
          <w:color w:val="000000" w:themeColor="text1"/>
          <w:sz w:val="28"/>
          <w:szCs w:val="28"/>
        </w:rPr>
      </w:pPr>
      <w:bookmarkStart w:id="14" w:name="_Toc486179846"/>
      <w:r w:rsidRPr="00CF13D8">
        <w:rPr>
          <w:rFonts w:ascii="Tahoma" w:hAnsi="Tahoma" w:cs="Tahoma"/>
          <w:caps/>
          <w:color w:val="000000" w:themeColor="text1"/>
          <w:sz w:val="28"/>
          <w:szCs w:val="28"/>
        </w:rPr>
        <w:t>INDICATORI MAXIMALI ÎN CONFORMITATE CU DEVIZUL GENERAL:</w:t>
      </w:r>
      <w:bookmarkEnd w:id="14"/>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b/>
          <w:color w:val="000000" w:themeColor="text1"/>
          <w:sz w:val="28"/>
          <w:szCs w:val="28"/>
        </w:rPr>
        <w:t>VALOAREA TOTALĂ A LUCRĂRILOR DE INTERVENȚIE</w:t>
      </w:r>
      <w:r w:rsidRPr="00CF13D8">
        <w:rPr>
          <w:rFonts w:ascii="Tahoma" w:hAnsi="Tahoma" w:cs="Tahoma"/>
          <w:color w:val="000000" w:themeColor="text1"/>
          <w:sz w:val="28"/>
          <w:szCs w:val="28"/>
        </w:rPr>
        <w:t>:</w:t>
      </w:r>
    </w:p>
    <w:p w:rsidR="005502D4" w:rsidRPr="00CF13D8" w:rsidRDefault="005502D4" w:rsidP="008B5730">
      <w:pPr>
        <w:pStyle w:val="paragrafnivel2"/>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inclusiv T.V.A. – total:   </w:t>
      </w:r>
      <w:r w:rsidRPr="00CF13D8">
        <w:rPr>
          <w:rFonts w:ascii="Tahoma" w:hAnsi="Tahoma" w:cs="Tahoma"/>
          <w:b/>
          <w:color w:val="000000" w:themeColor="text1"/>
          <w:sz w:val="28"/>
          <w:szCs w:val="28"/>
        </w:rPr>
        <w:t>3.876.683,96 lei;</w:t>
      </w:r>
    </w:p>
    <w:p w:rsidR="005502D4" w:rsidRPr="00CF13D8" w:rsidRDefault="005502D4" w:rsidP="008B5730">
      <w:pPr>
        <w:pStyle w:val="paragrafnivel2"/>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exclusiv T.V.A. – total:  </w:t>
      </w:r>
      <w:r w:rsidRPr="00CF13D8">
        <w:rPr>
          <w:rFonts w:ascii="Tahoma" w:hAnsi="Tahoma" w:cs="Tahoma"/>
          <w:b/>
          <w:color w:val="000000" w:themeColor="text1"/>
          <w:sz w:val="28"/>
          <w:szCs w:val="28"/>
        </w:rPr>
        <w:t>3.261.894,86 lei;</w:t>
      </w:r>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b/>
          <w:color w:val="000000" w:themeColor="text1"/>
          <w:sz w:val="28"/>
          <w:szCs w:val="28"/>
        </w:rPr>
        <w:t>CONSTRUCȚII-MONTAJ</w:t>
      </w:r>
      <w:r w:rsidRPr="00CF13D8">
        <w:rPr>
          <w:rFonts w:ascii="Tahoma" w:hAnsi="Tahoma" w:cs="Tahoma"/>
          <w:color w:val="000000" w:themeColor="text1"/>
          <w:sz w:val="28"/>
          <w:szCs w:val="28"/>
        </w:rPr>
        <w:t xml:space="preserve"> (C + M):</w:t>
      </w:r>
    </w:p>
    <w:p w:rsidR="005502D4" w:rsidRPr="00CF13D8" w:rsidRDefault="005502D4" w:rsidP="008B5730">
      <w:pPr>
        <w:pStyle w:val="paragrafnivel2"/>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 inclusiv T.V.A. : </w:t>
      </w:r>
      <w:r w:rsidRPr="00CF13D8">
        <w:rPr>
          <w:rFonts w:ascii="Tahoma" w:hAnsi="Tahoma" w:cs="Tahoma"/>
          <w:b/>
          <w:color w:val="000000" w:themeColor="text1"/>
          <w:sz w:val="28"/>
          <w:szCs w:val="28"/>
        </w:rPr>
        <w:t>2.858.004,50 lei</w:t>
      </w:r>
      <w:r w:rsidRPr="00CF13D8">
        <w:rPr>
          <w:rFonts w:ascii="Tahoma" w:hAnsi="Tahoma" w:cs="Tahoma"/>
          <w:color w:val="000000" w:themeColor="text1"/>
          <w:sz w:val="28"/>
          <w:szCs w:val="28"/>
        </w:rPr>
        <w:t>;</w:t>
      </w:r>
    </w:p>
    <w:p w:rsidR="005502D4" w:rsidRPr="00CF13D8" w:rsidRDefault="005502D4" w:rsidP="008B5730">
      <w:pPr>
        <w:pStyle w:val="paragrafnivel2"/>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exclusiv T.V.A. : </w:t>
      </w:r>
      <w:r w:rsidRPr="00CF13D8">
        <w:rPr>
          <w:rFonts w:ascii="Tahoma" w:hAnsi="Tahoma" w:cs="Tahoma"/>
          <w:b/>
          <w:color w:val="000000" w:themeColor="text1"/>
          <w:sz w:val="28"/>
          <w:szCs w:val="28"/>
        </w:rPr>
        <w:t>2.401.684,45</w:t>
      </w:r>
      <w:r w:rsidRPr="00CF13D8">
        <w:rPr>
          <w:rStyle w:val="Referincomentariu"/>
          <w:rFonts w:ascii="Tahoma" w:hAnsi="Tahoma" w:cs="Tahoma"/>
          <w:b/>
          <w:color w:val="000000" w:themeColor="text1"/>
          <w:sz w:val="28"/>
          <w:szCs w:val="28"/>
        </w:rPr>
        <w:t xml:space="preserve"> </w:t>
      </w:r>
      <w:r w:rsidRPr="00CF13D8">
        <w:rPr>
          <w:rFonts w:ascii="Tahoma" w:hAnsi="Tahoma" w:cs="Tahoma"/>
          <w:b/>
          <w:color w:val="000000" w:themeColor="text1"/>
          <w:sz w:val="28"/>
          <w:szCs w:val="28"/>
        </w:rPr>
        <w:t>lei;</w:t>
      </w:r>
    </w:p>
    <w:p w:rsidR="005502D4" w:rsidRPr="00CF13D8" w:rsidRDefault="005502D4" w:rsidP="008B5730">
      <w:pPr>
        <w:pStyle w:val="Titlu3"/>
        <w:keepNext w:val="0"/>
        <w:keepLines w:val="0"/>
        <w:numPr>
          <w:ilvl w:val="0"/>
          <w:numId w:val="17"/>
        </w:numPr>
        <w:spacing w:before="0" w:line="240" w:lineRule="auto"/>
        <w:ind w:left="426" w:hanging="426"/>
        <w:jc w:val="both"/>
        <w:rPr>
          <w:rFonts w:ascii="Tahoma" w:hAnsi="Tahoma" w:cs="Tahoma"/>
          <w:color w:val="000000" w:themeColor="text1"/>
          <w:sz w:val="28"/>
          <w:szCs w:val="28"/>
        </w:rPr>
      </w:pPr>
      <w:bookmarkStart w:id="15" w:name="_Toc486179847"/>
      <w:r w:rsidRPr="00CF13D8">
        <w:rPr>
          <w:rFonts w:ascii="Tahoma" w:hAnsi="Tahoma" w:cs="Tahoma"/>
          <w:caps/>
          <w:color w:val="000000" w:themeColor="text1"/>
          <w:sz w:val="28"/>
          <w:szCs w:val="28"/>
        </w:rPr>
        <w:t>INDICATORI MINIMALI, RESPECTIV INDICATORI DE PERFORMANŢĂ - ELEMENTE FIZICE/CAPACITĂŢI FIZICE CARE SĂ INDICE ATINGEREA ŢINTEI OBIECTIVULUI DE INVESTIŢII - ŞI, DUPĂ CAZ, CALITATIVI, ÎN CONFORMITATE CU STANDARDELE, NORMATIVELE ŞI REGLEMENTĂRILE TEHNICE ÎN VIGOARE</w:t>
      </w:r>
      <w:bookmarkEnd w:id="15"/>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Durata perioadei de garanție a lucrărilor de intervenție (ani de la data recepției la terminarea lucrărilor): 5 ani.</w:t>
      </w:r>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Consumul total anual specific de energie finala de:</w:t>
      </w:r>
      <w:r w:rsidRPr="00CF13D8">
        <w:rPr>
          <w:rFonts w:ascii="Tahoma" w:hAnsi="Tahoma" w:cs="Tahoma"/>
          <w:b/>
          <w:color w:val="000000" w:themeColor="text1"/>
          <w:sz w:val="28"/>
          <w:szCs w:val="28"/>
        </w:rPr>
        <w:t xml:space="preserve"> 118,000 </w:t>
      </w:r>
      <w:r w:rsidRPr="00CF13D8">
        <w:rPr>
          <w:rFonts w:ascii="Tahoma" w:hAnsi="Tahoma" w:cs="Tahoma"/>
          <w:color w:val="000000" w:themeColor="text1"/>
          <w:sz w:val="28"/>
          <w:szCs w:val="28"/>
        </w:rPr>
        <w:t xml:space="preserve"> kWh/m</w:t>
      </w:r>
      <w:r w:rsidRPr="00CF13D8">
        <w:rPr>
          <w:rFonts w:ascii="Tahoma" w:hAnsi="Tahoma" w:cs="Tahoma"/>
          <w:color w:val="000000" w:themeColor="text1"/>
          <w:sz w:val="28"/>
          <w:szCs w:val="28"/>
          <w:vertAlign w:val="superscript"/>
        </w:rPr>
        <w:t>2</w:t>
      </w:r>
      <w:r w:rsidRPr="00CF13D8">
        <w:rPr>
          <w:rFonts w:ascii="Tahoma" w:hAnsi="Tahoma" w:cs="Tahoma"/>
          <w:color w:val="000000" w:themeColor="text1"/>
          <w:sz w:val="28"/>
          <w:szCs w:val="28"/>
        </w:rPr>
        <w:t xml:space="preserve"> an.</w:t>
      </w:r>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Consumul total anual specific de energie finala pentru încălzire corespunzător clădirii izolate termic: </w:t>
      </w:r>
      <w:r w:rsidRPr="00CF13D8">
        <w:rPr>
          <w:rFonts w:ascii="Tahoma" w:hAnsi="Tahoma" w:cs="Tahoma"/>
          <w:b/>
          <w:color w:val="000000" w:themeColor="text1"/>
          <w:sz w:val="28"/>
          <w:szCs w:val="28"/>
        </w:rPr>
        <w:t xml:space="preserve">68,530 </w:t>
      </w:r>
      <w:r w:rsidRPr="00CF13D8">
        <w:rPr>
          <w:rFonts w:ascii="Tahoma" w:hAnsi="Tahoma" w:cs="Tahoma"/>
          <w:color w:val="000000" w:themeColor="text1"/>
          <w:sz w:val="28"/>
          <w:szCs w:val="28"/>
        </w:rPr>
        <w:t>kWh/m</w:t>
      </w:r>
      <w:r w:rsidRPr="00CF13D8">
        <w:rPr>
          <w:rFonts w:ascii="Tahoma" w:hAnsi="Tahoma" w:cs="Tahoma"/>
          <w:color w:val="000000" w:themeColor="text1"/>
          <w:sz w:val="28"/>
          <w:szCs w:val="28"/>
          <w:vertAlign w:val="superscript"/>
        </w:rPr>
        <w:t>2</w:t>
      </w:r>
      <w:r w:rsidRPr="00CF13D8">
        <w:rPr>
          <w:rFonts w:ascii="Tahoma" w:hAnsi="Tahoma" w:cs="Tahoma"/>
          <w:color w:val="000000" w:themeColor="text1"/>
          <w:sz w:val="28"/>
          <w:szCs w:val="28"/>
        </w:rPr>
        <w:t xml:space="preserve"> (a.u.) şi an.</w:t>
      </w:r>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Reducerea anuală a emisiilor de gaze cu efect de seră echivalent CO</w:t>
      </w:r>
      <w:r w:rsidRPr="00CF13D8">
        <w:rPr>
          <w:rFonts w:ascii="Tahoma" w:hAnsi="Tahoma" w:cs="Tahoma"/>
          <w:color w:val="000000" w:themeColor="text1"/>
          <w:sz w:val="28"/>
          <w:szCs w:val="28"/>
          <w:vertAlign w:val="subscript"/>
        </w:rPr>
        <w:t xml:space="preserve">2 </w:t>
      </w:r>
      <w:r w:rsidRPr="00CF13D8">
        <w:rPr>
          <w:rFonts w:ascii="Tahoma" w:hAnsi="Tahoma" w:cs="Tahoma"/>
          <w:color w:val="000000" w:themeColor="text1"/>
          <w:sz w:val="28"/>
          <w:szCs w:val="28"/>
        </w:rPr>
        <w:t xml:space="preserve">: </w:t>
      </w:r>
      <w:r w:rsidR="00A65F08" w:rsidRPr="00CF13D8">
        <w:rPr>
          <w:rFonts w:ascii="Tahoma" w:hAnsi="Tahoma" w:cs="Tahoma"/>
          <w:b/>
          <w:color w:val="000000" w:themeColor="text1"/>
          <w:sz w:val="28"/>
          <w:szCs w:val="28"/>
        </w:rPr>
        <w:fldChar w:fldCharType="begin"/>
      </w:r>
      <w:r w:rsidRPr="00CF13D8">
        <w:rPr>
          <w:rFonts w:ascii="Tahoma" w:hAnsi="Tahoma" w:cs="Tahoma"/>
          <w:b/>
          <w:color w:val="000000" w:themeColor="text1"/>
          <w:sz w:val="28"/>
          <w:szCs w:val="28"/>
        </w:rPr>
        <w:instrText xml:space="preserve"> MERGEFIELD Reducerea_anuala_a_emisiilor_de_gaze_cu_ </w:instrText>
      </w:r>
      <w:r w:rsidR="00A65F08" w:rsidRPr="00CF13D8">
        <w:rPr>
          <w:rFonts w:ascii="Tahoma" w:hAnsi="Tahoma" w:cs="Tahoma"/>
          <w:b/>
          <w:color w:val="000000" w:themeColor="text1"/>
          <w:sz w:val="28"/>
          <w:szCs w:val="28"/>
        </w:rPr>
        <w:fldChar w:fldCharType="separate"/>
      </w:r>
      <w:r w:rsidRPr="00CF13D8">
        <w:rPr>
          <w:rFonts w:ascii="Tahoma" w:hAnsi="Tahoma" w:cs="Tahoma"/>
          <w:b/>
          <w:color w:val="000000" w:themeColor="text1"/>
          <w:sz w:val="28"/>
          <w:szCs w:val="28"/>
        </w:rPr>
        <w:t>80.030,28</w:t>
      </w:r>
      <w:r w:rsidR="00A65F08" w:rsidRPr="00CF13D8">
        <w:rPr>
          <w:rFonts w:ascii="Tahoma" w:hAnsi="Tahoma" w:cs="Tahoma"/>
          <w:b/>
          <w:color w:val="000000" w:themeColor="text1"/>
          <w:sz w:val="28"/>
          <w:szCs w:val="28"/>
        </w:rPr>
        <w:fldChar w:fldCharType="end"/>
      </w:r>
      <w:r w:rsidRPr="00CF13D8">
        <w:rPr>
          <w:rFonts w:ascii="Tahoma" w:hAnsi="Tahoma" w:cs="Tahoma"/>
          <w:color w:val="000000" w:themeColor="text1"/>
          <w:sz w:val="28"/>
          <w:szCs w:val="28"/>
        </w:rPr>
        <w:t xml:space="preserve"> kg CO</w:t>
      </w:r>
      <w:r w:rsidRPr="00CF13D8">
        <w:rPr>
          <w:rFonts w:ascii="Tahoma" w:hAnsi="Tahoma" w:cs="Tahoma"/>
          <w:color w:val="000000" w:themeColor="text1"/>
          <w:sz w:val="28"/>
          <w:szCs w:val="28"/>
          <w:vertAlign w:val="subscript"/>
        </w:rPr>
        <w:t>2</w:t>
      </w:r>
      <w:r w:rsidRPr="00CF13D8">
        <w:rPr>
          <w:rFonts w:ascii="Tahoma" w:hAnsi="Tahoma" w:cs="Tahoma"/>
          <w:color w:val="000000" w:themeColor="text1"/>
          <w:sz w:val="28"/>
          <w:szCs w:val="28"/>
        </w:rPr>
        <w:t>/an.</w:t>
      </w:r>
    </w:p>
    <w:p w:rsidR="005502D4" w:rsidRPr="00CF13D8" w:rsidRDefault="005502D4" w:rsidP="008B5730">
      <w:pPr>
        <w:pStyle w:val="Titlu3"/>
        <w:keepNext w:val="0"/>
        <w:keepLines w:val="0"/>
        <w:numPr>
          <w:ilvl w:val="0"/>
          <w:numId w:val="17"/>
        </w:numPr>
        <w:spacing w:before="0" w:line="240" w:lineRule="auto"/>
        <w:ind w:left="426" w:hanging="426"/>
        <w:jc w:val="both"/>
        <w:rPr>
          <w:rFonts w:ascii="Tahoma" w:hAnsi="Tahoma" w:cs="Tahoma"/>
          <w:color w:val="000000" w:themeColor="text1"/>
          <w:sz w:val="28"/>
          <w:szCs w:val="28"/>
        </w:rPr>
      </w:pPr>
      <w:bookmarkStart w:id="16" w:name="_Toc486179848"/>
      <w:r w:rsidRPr="00CF13D8">
        <w:rPr>
          <w:rFonts w:ascii="Tahoma" w:hAnsi="Tahoma" w:cs="Tahoma"/>
          <w:caps/>
          <w:color w:val="000000" w:themeColor="text1"/>
          <w:sz w:val="28"/>
          <w:szCs w:val="28"/>
        </w:rPr>
        <w:t>INDICATORI FINANCIARI, SOCIOECONOMICI, DE IMPACT, DE REZULTAT/OPERARE, STABILIŢI ÎN FUNCŢIE DE SPECIFICUL ŞI ŢINTA FIECĂRUI OBIECTIV DE INVESTIŢII</w:t>
      </w:r>
      <w:bookmarkEnd w:id="16"/>
    </w:p>
    <w:p w:rsidR="005502D4" w:rsidRPr="00CF13D8" w:rsidRDefault="005502D4" w:rsidP="008B5730">
      <w:pPr>
        <w:pStyle w:val="Listparagraf"/>
        <w:numPr>
          <w:ilvl w:val="0"/>
          <w:numId w:val="18"/>
        </w:numPr>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Durata de recuperare a investiției, în condiții de eficiență economică: </w:t>
      </w:r>
      <w:r w:rsidRPr="00CF13D8">
        <w:rPr>
          <w:rFonts w:ascii="Tahoma" w:hAnsi="Tahoma" w:cs="Tahoma"/>
          <w:b/>
          <w:color w:val="000000" w:themeColor="text1"/>
          <w:sz w:val="28"/>
          <w:szCs w:val="28"/>
        </w:rPr>
        <w:t>35,1</w:t>
      </w:r>
      <w:r w:rsidRPr="00CF13D8">
        <w:rPr>
          <w:rFonts w:ascii="Tahoma" w:hAnsi="Tahoma" w:cs="Tahoma"/>
          <w:color w:val="000000" w:themeColor="text1"/>
          <w:sz w:val="28"/>
          <w:szCs w:val="28"/>
        </w:rPr>
        <w:t xml:space="preserve"> ani.</w:t>
      </w:r>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Economia anuală de energie:</w:t>
      </w:r>
    </w:p>
    <w:p w:rsidR="005502D4" w:rsidRPr="00CF13D8" w:rsidRDefault="005502D4" w:rsidP="008B5730">
      <w:pPr>
        <w:pStyle w:val="paragrafnivel2"/>
        <w:spacing w:line="240" w:lineRule="auto"/>
        <w:rPr>
          <w:rFonts w:ascii="Tahoma" w:hAnsi="Tahoma" w:cs="Tahoma"/>
          <w:color w:val="000000" w:themeColor="text1"/>
          <w:sz w:val="28"/>
          <w:szCs w:val="28"/>
        </w:rPr>
      </w:pPr>
      <w:r w:rsidRPr="00CF13D8">
        <w:rPr>
          <w:rFonts w:ascii="Tahoma" w:hAnsi="Tahoma" w:cs="Tahoma"/>
          <w:b/>
          <w:color w:val="000000" w:themeColor="text1"/>
          <w:sz w:val="28"/>
          <w:szCs w:val="28"/>
        </w:rPr>
        <w:t>347.871</w:t>
      </w:r>
      <w:r w:rsidRPr="00CF13D8">
        <w:rPr>
          <w:rFonts w:ascii="Tahoma" w:hAnsi="Tahoma" w:cs="Tahoma"/>
          <w:color w:val="000000" w:themeColor="text1"/>
          <w:sz w:val="28"/>
          <w:szCs w:val="28"/>
        </w:rPr>
        <w:t xml:space="preserve"> kWh/an;</w:t>
      </w:r>
    </w:p>
    <w:p w:rsidR="005502D4" w:rsidRPr="00CF13D8" w:rsidRDefault="005502D4" w:rsidP="008B5730">
      <w:pPr>
        <w:pStyle w:val="paragrafnivel2"/>
        <w:spacing w:line="240" w:lineRule="auto"/>
        <w:rPr>
          <w:rFonts w:ascii="Tahoma" w:hAnsi="Tahoma" w:cs="Tahoma"/>
          <w:color w:val="000000" w:themeColor="text1"/>
          <w:sz w:val="28"/>
          <w:szCs w:val="28"/>
        </w:rPr>
      </w:pPr>
      <w:r w:rsidRPr="00CF13D8">
        <w:rPr>
          <w:rFonts w:ascii="Tahoma" w:hAnsi="Tahoma" w:cs="Tahoma"/>
          <w:b/>
          <w:color w:val="000000" w:themeColor="text1"/>
          <w:sz w:val="28"/>
          <w:szCs w:val="28"/>
        </w:rPr>
        <w:t>29,91</w:t>
      </w:r>
      <w:r w:rsidRPr="00CF13D8">
        <w:rPr>
          <w:rFonts w:ascii="Tahoma" w:hAnsi="Tahoma" w:cs="Tahoma"/>
          <w:color w:val="000000" w:themeColor="text1"/>
          <w:sz w:val="28"/>
          <w:szCs w:val="28"/>
        </w:rPr>
        <w:t xml:space="preserve"> tep.</w:t>
      </w:r>
    </w:p>
    <w:p w:rsidR="005502D4" w:rsidRPr="00CF13D8" w:rsidRDefault="005502D4" w:rsidP="008B5730">
      <w:pPr>
        <w:pStyle w:val="Titlu3"/>
        <w:keepNext w:val="0"/>
        <w:keepLines w:val="0"/>
        <w:numPr>
          <w:ilvl w:val="0"/>
          <w:numId w:val="17"/>
        </w:numPr>
        <w:spacing w:before="0" w:line="240" w:lineRule="auto"/>
        <w:ind w:left="426" w:hanging="426"/>
        <w:jc w:val="both"/>
        <w:rPr>
          <w:rFonts w:ascii="Tahoma" w:hAnsi="Tahoma" w:cs="Tahoma"/>
          <w:caps/>
          <w:color w:val="000000" w:themeColor="text1"/>
          <w:sz w:val="28"/>
          <w:szCs w:val="28"/>
        </w:rPr>
      </w:pPr>
      <w:bookmarkStart w:id="17" w:name="_Toc486179849"/>
      <w:r w:rsidRPr="00CF13D8">
        <w:rPr>
          <w:rFonts w:ascii="Tahoma" w:hAnsi="Tahoma" w:cs="Tahoma"/>
          <w:caps/>
          <w:color w:val="000000" w:themeColor="text1"/>
          <w:sz w:val="28"/>
          <w:szCs w:val="28"/>
        </w:rPr>
        <w:lastRenderedPageBreak/>
        <w:t>DURATA ESTIMATĂ DE EXECUŢIE A OBIECTIVULUI DE INVESTIŢII, EXPRIMATĂ ÎN LUNI</w:t>
      </w:r>
      <w:bookmarkEnd w:id="17"/>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Durata de execuție a lucrărilor de intervenție este de: </w:t>
      </w:r>
      <w:r w:rsidRPr="00CF13D8">
        <w:rPr>
          <w:rFonts w:ascii="Tahoma" w:hAnsi="Tahoma" w:cs="Tahoma"/>
          <w:b/>
          <w:color w:val="000000" w:themeColor="text1"/>
          <w:sz w:val="28"/>
          <w:szCs w:val="28"/>
        </w:rPr>
        <w:t>16</w:t>
      </w:r>
      <w:r w:rsidRPr="00CF13D8">
        <w:rPr>
          <w:rFonts w:ascii="Tahoma" w:hAnsi="Tahoma" w:cs="Tahoma"/>
          <w:color w:val="000000" w:themeColor="text1"/>
          <w:sz w:val="28"/>
          <w:szCs w:val="28"/>
        </w:rPr>
        <w:t xml:space="preserve"> luni.</w:t>
      </w:r>
    </w:p>
    <w:p w:rsidR="005502D4" w:rsidRPr="00CF13D8" w:rsidRDefault="005502D4" w:rsidP="008B5730">
      <w:pPr>
        <w:pStyle w:val="Listparagraf"/>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Eșalonarea investiției - total INV:</w:t>
      </w:r>
    </w:p>
    <w:p w:rsidR="005502D4" w:rsidRPr="00CF13D8" w:rsidRDefault="005502D4" w:rsidP="008B5730">
      <w:pPr>
        <w:pStyle w:val="paragrafnivel2"/>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Anul 1: </w:t>
      </w:r>
      <w:r w:rsidRPr="00CF13D8">
        <w:rPr>
          <w:rFonts w:ascii="Tahoma" w:hAnsi="Tahoma" w:cs="Tahoma"/>
          <w:b/>
          <w:color w:val="000000" w:themeColor="text1"/>
          <w:sz w:val="28"/>
          <w:szCs w:val="28"/>
        </w:rPr>
        <w:t xml:space="preserve">2.907.512,96 </w:t>
      </w:r>
      <w:r w:rsidRPr="00CF13D8">
        <w:rPr>
          <w:rFonts w:ascii="Tahoma" w:hAnsi="Tahoma" w:cs="Tahoma"/>
          <w:color w:val="000000" w:themeColor="text1"/>
          <w:sz w:val="28"/>
          <w:szCs w:val="28"/>
        </w:rPr>
        <w:t>lei;</w:t>
      </w:r>
    </w:p>
    <w:p w:rsidR="005502D4" w:rsidRPr="00CF13D8" w:rsidRDefault="005502D4" w:rsidP="008B5730">
      <w:pPr>
        <w:pStyle w:val="paragrafnivel2"/>
        <w:spacing w:line="240" w:lineRule="auto"/>
        <w:rPr>
          <w:rFonts w:ascii="Tahoma" w:hAnsi="Tahoma" w:cs="Tahoma"/>
          <w:color w:val="000000" w:themeColor="text1"/>
          <w:sz w:val="28"/>
          <w:szCs w:val="28"/>
        </w:rPr>
      </w:pPr>
      <w:r w:rsidRPr="00CF13D8">
        <w:rPr>
          <w:rFonts w:ascii="Tahoma" w:hAnsi="Tahoma" w:cs="Tahoma"/>
          <w:color w:val="000000" w:themeColor="text1"/>
          <w:sz w:val="28"/>
          <w:szCs w:val="28"/>
        </w:rPr>
        <w:t xml:space="preserve">Anul 2: </w:t>
      </w:r>
      <w:r w:rsidRPr="00CF13D8">
        <w:rPr>
          <w:rFonts w:ascii="Tahoma" w:hAnsi="Tahoma" w:cs="Tahoma"/>
          <w:b/>
          <w:color w:val="000000" w:themeColor="text1"/>
          <w:sz w:val="28"/>
          <w:szCs w:val="28"/>
        </w:rPr>
        <w:t>969.171,00</w:t>
      </w:r>
      <w:r w:rsidRPr="00CF13D8">
        <w:rPr>
          <w:rFonts w:ascii="Tahoma" w:hAnsi="Tahoma" w:cs="Tahoma"/>
          <w:color w:val="000000" w:themeColor="text1"/>
          <w:sz w:val="28"/>
          <w:szCs w:val="28"/>
        </w:rPr>
        <w:t xml:space="preserve"> lei.</w:t>
      </w:r>
    </w:p>
    <w:p w:rsidR="00C25FB8" w:rsidRPr="00CF13D8" w:rsidRDefault="00C25FB8" w:rsidP="008B5730">
      <w:pPr>
        <w:spacing w:after="0" w:line="240" w:lineRule="auto"/>
        <w:rPr>
          <w:rFonts w:ascii="Tahoma" w:hAnsi="Tahoma" w:cs="Tahoma"/>
          <w:b/>
          <w:color w:val="000000" w:themeColor="text1"/>
          <w:sz w:val="28"/>
          <w:szCs w:val="28"/>
        </w:rPr>
      </w:pPr>
    </w:p>
    <w:p w:rsidR="00C25FB8" w:rsidRPr="00CF13D8" w:rsidRDefault="00C25FB8" w:rsidP="008B5730">
      <w:pPr>
        <w:spacing w:after="0" w:line="240" w:lineRule="auto"/>
        <w:rPr>
          <w:rFonts w:ascii="Tahoma" w:hAnsi="Tahoma" w:cs="Tahoma"/>
          <w:b/>
          <w:color w:val="000000" w:themeColor="text1"/>
          <w:sz w:val="28"/>
          <w:szCs w:val="28"/>
        </w:rPr>
      </w:pPr>
    </w:p>
    <w:p w:rsidR="00C25FB8" w:rsidRPr="00CF13D8" w:rsidRDefault="00C25FB8" w:rsidP="008B5730">
      <w:pPr>
        <w:spacing w:after="0" w:line="240" w:lineRule="auto"/>
        <w:rPr>
          <w:rFonts w:ascii="Tahoma" w:hAnsi="Tahoma" w:cs="Tahoma"/>
          <w:b/>
          <w:color w:val="000000" w:themeColor="text1"/>
          <w:sz w:val="28"/>
          <w:szCs w:val="28"/>
        </w:rPr>
      </w:pPr>
    </w:p>
    <w:p w:rsidR="00C25FB8" w:rsidRPr="00CF13D8" w:rsidRDefault="00C25FB8" w:rsidP="008B5730">
      <w:pPr>
        <w:spacing w:after="0" w:line="240" w:lineRule="auto"/>
        <w:rPr>
          <w:rFonts w:ascii="Tahoma" w:hAnsi="Tahoma" w:cs="Tahoma"/>
          <w:b/>
          <w:color w:val="000000" w:themeColor="text1"/>
          <w:sz w:val="28"/>
          <w:szCs w:val="28"/>
        </w:rPr>
      </w:pPr>
    </w:p>
    <w:p w:rsidR="00C25FB8" w:rsidRPr="00CF13D8" w:rsidRDefault="00C25FB8" w:rsidP="008B5730">
      <w:pPr>
        <w:spacing w:after="0" w:line="240" w:lineRule="auto"/>
        <w:rPr>
          <w:rFonts w:ascii="Tahoma" w:hAnsi="Tahoma" w:cs="Tahoma"/>
          <w:b/>
          <w:color w:val="000000" w:themeColor="text1"/>
          <w:sz w:val="28"/>
          <w:szCs w:val="28"/>
        </w:rPr>
      </w:pPr>
    </w:p>
    <w:p w:rsidR="008B5730" w:rsidRPr="008419F7" w:rsidRDefault="008B5730" w:rsidP="008B5730">
      <w:pPr>
        <w:spacing w:after="0" w:line="240" w:lineRule="auto"/>
        <w:jc w:val="center"/>
        <w:rPr>
          <w:rFonts w:ascii="Tahoma" w:hAnsi="Tahoma" w:cs="Tahoma"/>
          <w:color w:val="000000" w:themeColor="text1"/>
          <w:sz w:val="28"/>
          <w:szCs w:val="28"/>
        </w:rPr>
      </w:pPr>
      <w:r w:rsidRPr="008419F7">
        <w:rPr>
          <w:rFonts w:ascii="Tahoma" w:hAnsi="Tahoma" w:cs="Tahoma"/>
          <w:color w:val="000000" w:themeColor="text1"/>
          <w:sz w:val="28"/>
          <w:szCs w:val="28"/>
        </w:rPr>
        <w:t>o</w:t>
      </w:r>
      <w:r>
        <w:rPr>
          <w:rFonts w:ascii="Tahoma" w:hAnsi="Tahoma" w:cs="Tahoma"/>
          <w:color w:val="000000" w:themeColor="text1"/>
          <w:sz w:val="28"/>
          <w:szCs w:val="28"/>
        </w:rPr>
        <w:t>oo000oo</w:t>
      </w: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67215F" w:rsidRDefault="0067215F"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8B5730" w:rsidRDefault="008B5730" w:rsidP="008B5730">
      <w:pPr>
        <w:spacing w:after="0" w:line="240" w:lineRule="auto"/>
        <w:jc w:val="both"/>
        <w:rPr>
          <w:rFonts w:ascii="Tahoma" w:hAnsi="Tahoma" w:cs="Tahoma"/>
          <w:color w:val="000000" w:themeColor="text1"/>
          <w:sz w:val="20"/>
          <w:szCs w:val="20"/>
        </w:rPr>
      </w:pPr>
    </w:p>
    <w:p w:rsidR="00301CE3" w:rsidRPr="00CE5973" w:rsidRDefault="008B5730" w:rsidP="00CE5973">
      <w:pPr>
        <w:spacing w:after="0" w:line="240" w:lineRule="auto"/>
        <w:jc w:val="both"/>
        <w:rPr>
          <w:rFonts w:ascii="Tahoma" w:hAnsi="Tahoma" w:cs="Tahoma"/>
          <w:color w:val="000000" w:themeColor="text1"/>
          <w:sz w:val="20"/>
          <w:szCs w:val="20"/>
        </w:rPr>
      </w:pPr>
      <w:r w:rsidRPr="00AB38C3">
        <w:rPr>
          <w:rFonts w:ascii="Tahoma" w:hAnsi="Tahoma" w:cs="Tahoma"/>
          <w:color w:val="000000" w:themeColor="text1"/>
          <w:sz w:val="20"/>
          <w:szCs w:val="20"/>
        </w:rPr>
        <w:t>V.H./C.S./2ex.</w:t>
      </w:r>
    </w:p>
    <w:sectPr w:rsidR="00301CE3" w:rsidRPr="00CE5973" w:rsidSect="009D4725">
      <w:footerReference w:type="default" r:id="rId9"/>
      <w:pgSz w:w="11906" w:h="16838"/>
      <w:pgMar w:top="1417" w:right="926"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71BA" w:rsidRDefault="00DE71BA" w:rsidP="00073478">
      <w:pPr>
        <w:spacing w:after="0" w:line="240" w:lineRule="auto"/>
      </w:pPr>
      <w:r>
        <w:separator/>
      </w:r>
    </w:p>
  </w:endnote>
  <w:endnote w:type="continuationSeparator" w:id="0">
    <w:p w:rsidR="00DE71BA" w:rsidRDefault="00DE71BA" w:rsidP="00073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tarSymbol">
    <w:altName w:val="Arial Unicode MS"/>
    <w:charset w:val="00"/>
    <w:family w:val="auto"/>
    <w:pitch w:val="default"/>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Andale Sans UI">
    <w:altName w:val="Times New Roman"/>
    <w:charset w:val="00"/>
    <w:family w:val="auto"/>
    <w:pitch w:val="variable"/>
  </w:font>
  <w:font w:name="Batang">
    <w:altName w:val="바탕"/>
    <w:panose1 w:val="02030600000101010101"/>
    <w:charset w:val="81"/>
    <w:family w:val="roman"/>
    <w:pitch w:val="variable"/>
    <w:sig w:usb0="B00002AF" w:usb1="69D77CFB" w:usb2="00000030" w:usb3="00000000" w:csb0="0008009F" w:csb1="00000000"/>
  </w:font>
  <w:font w:name="ArialMT">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645581"/>
      <w:docPartObj>
        <w:docPartGallery w:val="Page Numbers (Bottom of Page)"/>
        <w:docPartUnique/>
      </w:docPartObj>
    </w:sdtPr>
    <w:sdtEndPr>
      <w:rPr>
        <w:noProof/>
      </w:rPr>
    </w:sdtEndPr>
    <w:sdtContent>
      <w:p w:rsidR="00F05C91" w:rsidRDefault="00720B7E">
        <w:pPr>
          <w:pStyle w:val="Subsol"/>
          <w:jc w:val="center"/>
        </w:pPr>
        <w:r>
          <w:fldChar w:fldCharType="begin"/>
        </w:r>
        <w:r>
          <w:instrText xml:space="preserve"> PAGE   \* MERGEFORMAT </w:instrText>
        </w:r>
        <w:r>
          <w:fldChar w:fldCharType="separate"/>
        </w:r>
        <w:r w:rsidR="00B356BD">
          <w:rPr>
            <w:noProof/>
          </w:rPr>
          <w:t>3</w:t>
        </w:r>
        <w:r>
          <w:rPr>
            <w:noProof/>
          </w:rPr>
          <w:fldChar w:fldCharType="end"/>
        </w:r>
      </w:p>
    </w:sdtContent>
  </w:sdt>
  <w:p w:rsidR="00F05C91" w:rsidRDefault="00F05C91">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71BA" w:rsidRDefault="00DE71BA" w:rsidP="00073478">
      <w:pPr>
        <w:spacing w:after="0" w:line="240" w:lineRule="auto"/>
      </w:pPr>
      <w:r>
        <w:separator/>
      </w:r>
    </w:p>
  </w:footnote>
  <w:footnote w:type="continuationSeparator" w:id="0">
    <w:p w:rsidR="00DE71BA" w:rsidRDefault="00DE71BA" w:rsidP="000734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jc w:val="center"/>
      <w:shd w:val="clear" w:color="auto" w:fill="E6E6E6"/>
      <w:tblLayout w:type="fixed"/>
      <w:tblLook w:val="01E0" w:firstRow="1" w:lastRow="1" w:firstColumn="1" w:lastColumn="1" w:noHBand="0" w:noVBand="0"/>
    </w:tblPr>
    <w:tblGrid>
      <w:gridCol w:w="2202"/>
      <w:gridCol w:w="4950"/>
      <w:gridCol w:w="2775"/>
    </w:tblGrid>
    <w:tr w:rsidR="00F05C91" w:rsidRPr="00FE1701" w:rsidTr="00154F4F">
      <w:trPr>
        <w:trHeight w:val="817"/>
        <w:jc w:val="center"/>
      </w:trPr>
      <w:tc>
        <w:tcPr>
          <w:tcW w:w="2202" w:type="dxa"/>
          <w:shd w:val="clear" w:color="auto" w:fill="E6E6E6"/>
          <w:vAlign w:val="center"/>
        </w:tcPr>
        <w:p w:rsidR="00F05C91" w:rsidRPr="0088615B" w:rsidRDefault="00F05C91" w:rsidP="00154F4F">
          <w:pPr>
            <w:spacing w:after="0" w:line="240" w:lineRule="auto"/>
          </w:pPr>
          <w:r>
            <w:rPr>
              <w:noProof/>
              <w:sz w:val="16"/>
              <w:szCs w:val="16"/>
              <w:lang w:eastAsia="ro-RO"/>
            </w:rPr>
            <w:drawing>
              <wp:inline distT="0" distB="0" distL="0" distR="0">
                <wp:extent cx="1257300" cy="482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482600"/>
                        </a:xfrm>
                        <a:prstGeom prst="rect">
                          <a:avLst/>
                        </a:prstGeom>
                        <a:solidFill>
                          <a:srgbClr val="FFFFFF"/>
                        </a:solidFill>
                        <a:ln>
                          <a:noFill/>
                        </a:ln>
                      </pic:spPr>
                    </pic:pic>
                  </a:graphicData>
                </a:graphic>
              </wp:inline>
            </w:drawing>
          </w:r>
        </w:p>
      </w:tc>
      <w:tc>
        <w:tcPr>
          <w:tcW w:w="4950" w:type="dxa"/>
          <w:shd w:val="clear" w:color="auto" w:fill="E6E6E6"/>
          <w:vAlign w:val="center"/>
        </w:tcPr>
        <w:p w:rsidR="00F05C91" w:rsidRPr="001B782A" w:rsidRDefault="00F05C91" w:rsidP="00154F4F">
          <w:pPr>
            <w:spacing w:after="0" w:line="240" w:lineRule="auto"/>
            <w:jc w:val="center"/>
            <w:rPr>
              <w:b/>
              <w:bCs/>
              <w:sz w:val="16"/>
              <w:szCs w:val="16"/>
              <w:lang w:val="pt-BR"/>
            </w:rPr>
          </w:pPr>
          <w:r w:rsidRPr="001B782A">
            <w:rPr>
              <w:b/>
              <w:bCs/>
              <w:sz w:val="16"/>
              <w:szCs w:val="16"/>
              <w:lang w:val="pt-BR"/>
            </w:rPr>
            <w:t>S. C.  T A F F O  S. R. L.</w:t>
          </w:r>
        </w:p>
        <w:p w:rsidR="00F05C91" w:rsidRPr="001B782A" w:rsidRDefault="00F05C91" w:rsidP="00154F4F">
          <w:pPr>
            <w:spacing w:after="0" w:line="240" w:lineRule="auto"/>
            <w:jc w:val="center"/>
            <w:rPr>
              <w:b/>
              <w:bCs/>
              <w:sz w:val="16"/>
              <w:szCs w:val="16"/>
              <w:lang w:val="pt-BR"/>
            </w:rPr>
          </w:pPr>
          <w:r w:rsidRPr="001B782A">
            <w:rPr>
              <w:b/>
              <w:bCs/>
              <w:sz w:val="16"/>
              <w:szCs w:val="16"/>
              <w:lang w:val="pt-BR"/>
            </w:rPr>
            <w:t>Piata Pacii nr. 2, RO-430404 Baia Mare, Maramures,</w:t>
          </w:r>
        </w:p>
        <w:p w:rsidR="00F05C91" w:rsidRPr="00FE1701" w:rsidRDefault="00F05C91" w:rsidP="00154F4F">
          <w:pPr>
            <w:spacing w:after="0" w:line="240" w:lineRule="auto"/>
            <w:jc w:val="center"/>
            <w:rPr>
              <w:b/>
              <w:bCs/>
              <w:sz w:val="16"/>
              <w:szCs w:val="16"/>
            </w:rPr>
          </w:pPr>
          <w:r w:rsidRPr="00FE1701">
            <w:rPr>
              <w:b/>
              <w:bCs/>
              <w:sz w:val="16"/>
              <w:szCs w:val="16"/>
            </w:rPr>
            <w:t>tel./fax 0362-56.11.11, tel. 0730-11.30.90,</w:t>
          </w:r>
        </w:p>
        <w:p w:rsidR="00F05C91" w:rsidRPr="0088615B" w:rsidRDefault="00F05C91" w:rsidP="00154F4F">
          <w:pPr>
            <w:spacing w:after="0" w:line="240" w:lineRule="auto"/>
            <w:jc w:val="center"/>
          </w:pPr>
          <w:r w:rsidRPr="00FE1701">
            <w:rPr>
              <w:b/>
              <w:bCs/>
              <w:sz w:val="16"/>
              <w:szCs w:val="16"/>
            </w:rPr>
            <w:t>taffo@taffo.ro, www.taffo.ro</w:t>
          </w:r>
        </w:p>
      </w:tc>
      <w:tc>
        <w:tcPr>
          <w:tcW w:w="2775" w:type="dxa"/>
          <w:shd w:val="clear" w:color="auto" w:fill="E6E6E6"/>
          <w:vAlign w:val="center"/>
        </w:tcPr>
        <w:p w:rsidR="00F05C91" w:rsidRPr="00FE1701" w:rsidRDefault="00F05C91" w:rsidP="00154F4F">
          <w:pPr>
            <w:spacing w:after="0" w:line="240" w:lineRule="auto"/>
            <w:jc w:val="center"/>
            <w:rPr>
              <w:b/>
              <w:bCs/>
              <w:sz w:val="16"/>
              <w:szCs w:val="16"/>
            </w:rPr>
          </w:pPr>
          <w:r>
            <w:rPr>
              <w:b/>
              <w:bCs/>
              <w:noProof/>
              <w:sz w:val="16"/>
              <w:szCs w:val="16"/>
              <w:lang w:eastAsia="ro-RO"/>
            </w:rPr>
            <w:drawing>
              <wp:inline distT="0" distB="0" distL="0" distR="0">
                <wp:extent cx="463550" cy="450850"/>
                <wp:effectExtent l="0" t="0" r="0" b="0"/>
                <wp:docPr id="7" name="Picture 7" descr="Marca srac 9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ca srac 90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3550" cy="450850"/>
                        </a:xfrm>
                        <a:prstGeom prst="rect">
                          <a:avLst/>
                        </a:prstGeom>
                        <a:noFill/>
                        <a:ln>
                          <a:noFill/>
                        </a:ln>
                      </pic:spPr>
                    </pic:pic>
                  </a:graphicData>
                </a:graphic>
              </wp:inline>
            </w:drawing>
          </w:r>
          <w:r w:rsidRPr="00FE1701">
            <w:rPr>
              <w:b/>
              <w:bCs/>
              <w:sz w:val="16"/>
              <w:szCs w:val="16"/>
            </w:rPr>
            <w:t xml:space="preserve">  </w:t>
          </w:r>
          <w:r>
            <w:rPr>
              <w:b/>
              <w:bCs/>
              <w:noProof/>
              <w:sz w:val="16"/>
              <w:szCs w:val="16"/>
              <w:lang w:eastAsia="ro-RO"/>
            </w:rPr>
            <w:drawing>
              <wp:inline distT="0" distB="0" distL="0" distR="0">
                <wp:extent cx="476250" cy="457200"/>
                <wp:effectExtent l="0" t="0" r="0" b="0"/>
                <wp:docPr id="8" name="Picture 8" descr="Marca srac 14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ca srac 1400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6250" cy="457200"/>
                        </a:xfrm>
                        <a:prstGeom prst="rect">
                          <a:avLst/>
                        </a:prstGeom>
                        <a:noFill/>
                        <a:ln>
                          <a:noFill/>
                        </a:ln>
                      </pic:spPr>
                    </pic:pic>
                  </a:graphicData>
                </a:graphic>
              </wp:inline>
            </w:drawing>
          </w:r>
          <w:r w:rsidRPr="00FE1701">
            <w:rPr>
              <w:b/>
              <w:bCs/>
              <w:sz w:val="16"/>
              <w:szCs w:val="16"/>
            </w:rPr>
            <w:t xml:space="preserve">  </w:t>
          </w:r>
          <w:r>
            <w:rPr>
              <w:b/>
              <w:bCs/>
              <w:noProof/>
              <w:sz w:val="16"/>
              <w:szCs w:val="16"/>
              <w:lang w:eastAsia="ro-RO"/>
            </w:rPr>
            <w:drawing>
              <wp:inline distT="0" distB="0" distL="0" distR="0">
                <wp:extent cx="463550" cy="450850"/>
                <wp:effectExtent l="0" t="0" r="0" b="0"/>
                <wp:docPr id="9" name="Picture 9" descr="Marca srac ohsas 18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rca srac ohsas 1800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3550" cy="450850"/>
                        </a:xfrm>
                        <a:prstGeom prst="rect">
                          <a:avLst/>
                        </a:prstGeom>
                        <a:noFill/>
                        <a:ln>
                          <a:noFill/>
                        </a:ln>
                      </pic:spPr>
                    </pic:pic>
                  </a:graphicData>
                </a:graphic>
              </wp:inline>
            </w:drawing>
          </w:r>
        </w:p>
      </w:tc>
    </w:tr>
  </w:tbl>
  <w:p w:rsidR="00F05C91" w:rsidRPr="00FA2F6E" w:rsidRDefault="00F05C91" w:rsidP="00154F4F">
    <w:pPr>
      <w:pStyle w:val="Antet"/>
    </w:pPr>
  </w:p>
  <w:p w:rsidR="00F05C91" w:rsidRPr="00F5100D" w:rsidRDefault="00F05C91" w:rsidP="00154F4F">
    <w:pPr>
      <w:pStyle w:val="Antet"/>
    </w:pPr>
  </w:p>
  <w:p w:rsidR="00F05C91" w:rsidRPr="00BC407D" w:rsidRDefault="00F05C91" w:rsidP="00154F4F">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C24"/>
    <w:multiLevelType w:val="hybridMultilevel"/>
    <w:tmpl w:val="E7A2B8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2813143"/>
    <w:multiLevelType w:val="hybridMultilevel"/>
    <w:tmpl w:val="60D64D38"/>
    <w:lvl w:ilvl="0" w:tplc="FFFCFAA0">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3A035C3"/>
    <w:multiLevelType w:val="hybridMultilevel"/>
    <w:tmpl w:val="8BE08E7C"/>
    <w:lvl w:ilvl="0" w:tplc="04090001">
      <w:start w:val="1"/>
      <w:numFmt w:val="bul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C6B1370"/>
    <w:multiLevelType w:val="hybridMultilevel"/>
    <w:tmpl w:val="A5F652DA"/>
    <w:lvl w:ilvl="0" w:tplc="04180001">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4" w15:restartNumberingAfterBreak="0">
    <w:nsid w:val="10F664EF"/>
    <w:multiLevelType w:val="hybridMultilevel"/>
    <w:tmpl w:val="DAC6769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A5397D"/>
    <w:multiLevelType w:val="hybridMultilevel"/>
    <w:tmpl w:val="7ABAB1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5A17FE3"/>
    <w:multiLevelType w:val="hybridMultilevel"/>
    <w:tmpl w:val="84760A46"/>
    <w:lvl w:ilvl="0" w:tplc="0409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16821D17"/>
    <w:multiLevelType w:val="hybridMultilevel"/>
    <w:tmpl w:val="35DE08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CDE3949"/>
    <w:multiLevelType w:val="multilevel"/>
    <w:tmpl w:val="D18A3F9E"/>
    <w:styleLink w:val="LFO3"/>
    <w:lvl w:ilvl="0">
      <w:numFmt w:val="bullet"/>
      <w:lvlText w:val=""/>
      <w:lvlJc w:val="left"/>
      <w:pPr>
        <w:ind w:left="786" w:hanging="360"/>
      </w:pPr>
      <w:rPr>
        <w:rFonts w:ascii="Symbol" w:hAnsi="Symbol"/>
        <w:color w:val="auto"/>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9" w15:restartNumberingAfterBreak="0">
    <w:nsid w:val="1FE70DD8"/>
    <w:multiLevelType w:val="hybridMultilevel"/>
    <w:tmpl w:val="6F4E99C2"/>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1835E9B"/>
    <w:multiLevelType w:val="hybridMultilevel"/>
    <w:tmpl w:val="6BF8A92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2B37636"/>
    <w:multiLevelType w:val="hybridMultilevel"/>
    <w:tmpl w:val="F352539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4EC3089"/>
    <w:multiLevelType w:val="hybridMultilevel"/>
    <w:tmpl w:val="88F4946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78C4FC5"/>
    <w:multiLevelType w:val="hybridMultilevel"/>
    <w:tmpl w:val="E390B9D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C5D1CE4"/>
    <w:multiLevelType w:val="hybridMultilevel"/>
    <w:tmpl w:val="352655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2C143B4"/>
    <w:multiLevelType w:val="hybridMultilevel"/>
    <w:tmpl w:val="4C2E11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2DB2F0C"/>
    <w:multiLevelType w:val="hybridMultilevel"/>
    <w:tmpl w:val="46B632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6C26610"/>
    <w:multiLevelType w:val="hybridMultilevel"/>
    <w:tmpl w:val="7FBCBC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76B3F55"/>
    <w:multiLevelType w:val="hybridMultilevel"/>
    <w:tmpl w:val="A9EAF7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9007AA2"/>
    <w:multiLevelType w:val="hybridMultilevel"/>
    <w:tmpl w:val="A71A30AE"/>
    <w:lvl w:ilvl="0" w:tplc="EFDEDCC2">
      <w:start w:val="1"/>
      <w:numFmt w:val="upperLetter"/>
      <w:lvlText w:val="%1."/>
      <w:lvlJc w:val="left"/>
      <w:pPr>
        <w:ind w:left="1353" w:hanging="360"/>
      </w:pPr>
      <w:rPr>
        <w:b/>
        <w:i w:val="0"/>
      </w:rPr>
    </w:lvl>
    <w:lvl w:ilvl="1" w:tplc="C9E26D52">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0" w15:restartNumberingAfterBreak="0">
    <w:nsid w:val="390821AA"/>
    <w:multiLevelType w:val="hybridMultilevel"/>
    <w:tmpl w:val="6358BDF0"/>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9482DFC"/>
    <w:multiLevelType w:val="hybridMultilevel"/>
    <w:tmpl w:val="726C2C92"/>
    <w:lvl w:ilvl="0" w:tplc="50C87DE6">
      <w:start w:val="1"/>
      <w:numFmt w:val="upperLetter"/>
      <w:lvlText w:val="%1."/>
      <w:lvlJc w:val="left"/>
      <w:pPr>
        <w:ind w:left="720" w:hanging="360"/>
      </w:pPr>
      <w:rPr>
        <w:rFonts w:hint="default"/>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3A697ABF"/>
    <w:multiLevelType w:val="hybridMultilevel"/>
    <w:tmpl w:val="98E06F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3F851E5C"/>
    <w:multiLevelType w:val="hybridMultilevel"/>
    <w:tmpl w:val="DB028C6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00B24FE"/>
    <w:multiLevelType w:val="hybridMultilevel"/>
    <w:tmpl w:val="C256F02C"/>
    <w:lvl w:ilvl="0" w:tplc="77F0B2BA">
      <w:start w:val="1"/>
      <w:numFmt w:val="bullet"/>
      <w:pStyle w:val="Listparagraf"/>
      <w:lvlText w:val=""/>
      <w:lvlJc w:val="left"/>
      <w:pPr>
        <w:ind w:left="786"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7764A1E"/>
    <w:multiLevelType w:val="hybridMultilevel"/>
    <w:tmpl w:val="3CE478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BD7344B"/>
    <w:multiLevelType w:val="hybridMultilevel"/>
    <w:tmpl w:val="A0127EEA"/>
    <w:lvl w:ilvl="0" w:tplc="45007800">
      <w:start w:val="1"/>
      <w:numFmt w:val="lowerLetter"/>
      <w:lvlText w:val="%1)"/>
      <w:lvlJc w:val="lef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7" w15:restartNumberingAfterBreak="0">
    <w:nsid w:val="4C9E0796"/>
    <w:multiLevelType w:val="hybridMultilevel"/>
    <w:tmpl w:val="C388AC7E"/>
    <w:lvl w:ilvl="0" w:tplc="F0C2E042">
      <w:start w:val="1"/>
      <w:numFmt w:val="upperLetter"/>
      <w:lvlText w:val="%1."/>
      <w:lvlJc w:val="left"/>
      <w:pPr>
        <w:ind w:left="720" w:hanging="360"/>
      </w:pPr>
      <w:rPr>
        <w:b/>
        <w:i w:val="0"/>
        <w:color w:val="auto"/>
      </w:rPr>
    </w:lvl>
    <w:lvl w:ilvl="1" w:tplc="C9E26D52">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C9036C"/>
    <w:multiLevelType w:val="hybridMultilevel"/>
    <w:tmpl w:val="884C2F12"/>
    <w:lvl w:ilvl="0" w:tplc="04090003">
      <w:start w:val="1"/>
      <w:numFmt w:val="bullet"/>
      <w:lvlText w:val="o"/>
      <w:lvlJc w:val="left"/>
      <w:pPr>
        <w:ind w:left="1440" w:hanging="360"/>
      </w:pPr>
      <w:rPr>
        <w:rFonts w:ascii="Courier New" w:hAnsi="Courier New" w:cs="Courier New"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9" w15:restartNumberingAfterBreak="0">
    <w:nsid w:val="54947442"/>
    <w:multiLevelType w:val="hybridMultilevel"/>
    <w:tmpl w:val="E88860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7C024C5"/>
    <w:multiLevelType w:val="hybridMultilevel"/>
    <w:tmpl w:val="5D4A5B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D3202DF"/>
    <w:multiLevelType w:val="hybridMultilevel"/>
    <w:tmpl w:val="5E9617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5DF30466"/>
    <w:multiLevelType w:val="hybridMultilevel"/>
    <w:tmpl w:val="6AD257B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61C333BC"/>
    <w:multiLevelType w:val="hybridMultilevel"/>
    <w:tmpl w:val="83F4C57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64560A9E"/>
    <w:multiLevelType w:val="hybridMultilevel"/>
    <w:tmpl w:val="1E169E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558217F"/>
    <w:multiLevelType w:val="hybridMultilevel"/>
    <w:tmpl w:val="4DFE7A84"/>
    <w:lvl w:ilvl="0" w:tplc="04180001">
      <w:start w:val="1"/>
      <w:numFmt w:val="bullet"/>
      <w:lvlText w:val=""/>
      <w:lvlJc w:val="left"/>
      <w:pPr>
        <w:ind w:left="1440" w:hanging="360"/>
      </w:pPr>
      <w:rPr>
        <w:rFonts w:ascii="Symbol" w:hAnsi="Symbol" w:hint="default"/>
      </w:rPr>
    </w:lvl>
    <w:lvl w:ilvl="1" w:tplc="94F86978">
      <w:start w:val="1"/>
      <w:numFmt w:val="bullet"/>
      <w:pStyle w:val="paragrafnivel2"/>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6551A2C"/>
    <w:multiLevelType w:val="hybridMultilevel"/>
    <w:tmpl w:val="1B668ADA"/>
    <w:lvl w:ilvl="0" w:tplc="3D5A35E0">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65B7FFB"/>
    <w:multiLevelType w:val="hybridMultilevel"/>
    <w:tmpl w:val="9A9E1E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6603DBF"/>
    <w:multiLevelType w:val="hybridMultilevel"/>
    <w:tmpl w:val="063EC8F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C41B9A"/>
    <w:multiLevelType w:val="hybridMultilevel"/>
    <w:tmpl w:val="D18218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79864D92"/>
    <w:multiLevelType w:val="hybridMultilevel"/>
    <w:tmpl w:val="495469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24"/>
  </w:num>
  <w:num w:numId="2">
    <w:abstractNumId w:val="35"/>
  </w:num>
  <w:num w:numId="3">
    <w:abstractNumId w:val="19"/>
  </w:num>
  <w:num w:numId="4">
    <w:abstractNumId w:val="21"/>
  </w:num>
  <w:num w:numId="5">
    <w:abstractNumId w:val="33"/>
  </w:num>
  <w:num w:numId="6">
    <w:abstractNumId w:val="22"/>
  </w:num>
  <w:num w:numId="7">
    <w:abstractNumId w:val="34"/>
  </w:num>
  <w:num w:numId="8">
    <w:abstractNumId w:val="0"/>
  </w:num>
  <w:num w:numId="9">
    <w:abstractNumId w:val="6"/>
  </w:num>
  <w:num w:numId="10">
    <w:abstractNumId w:val="16"/>
  </w:num>
  <w:num w:numId="11">
    <w:abstractNumId w:val="17"/>
  </w:num>
  <w:num w:numId="12">
    <w:abstractNumId w:val="13"/>
  </w:num>
  <w:num w:numId="13">
    <w:abstractNumId w:val="40"/>
  </w:num>
  <w:num w:numId="14">
    <w:abstractNumId w:val="39"/>
  </w:num>
  <w:num w:numId="15">
    <w:abstractNumId w:val="23"/>
  </w:num>
  <w:num w:numId="16">
    <w:abstractNumId w:val="10"/>
  </w:num>
  <w:num w:numId="17">
    <w:abstractNumId w:val="27"/>
  </w:num>
  <w:num w:numId="18">
    <w:abstractNumId w:val="25"/>
  </w:num>
  <w:num w:numId="19">
    <w:abstractNumId w:val="38"/>
  </w:num>
  <w:num w:numId="20">
    <w:abstractNumId w:val="28"/>
  </w:num>
  <w:num w:numId="21">
    <w:abstractNumId w:val="2"/>
  </w:num>
  <w:num w:numId="22">
    <w:abstractNumId w:val="8"/>
  </w:num>
  <w:num w:numId="23">
    <w:abstractNumId w:val="9"/>
  </w:num>
  <w:num w:numId="24">
    <w:abstractNumId w:val="1"/>
  </w:num>
  <w:num w:numId="25">
    <w:abstractNumId w:val="36"/>
    <w:lvlOverride w:ilvl="0">
      <w:startOverride w:val="1"/>
    </w:lvlOverride>
  </w:num>
  <w:num w:numId="26">
    <w:abstractNumId w:val="20"/>
  </w:num>
  <w:num w:numId="27">
    <w:abstractNumId w:val="26"/>
  </w:num>
  <w:num w:numId="28">
    <w:abstractNumId w:val="11"/>
  </w:num>
  <w:num w:numId="29">
    <w:abstractNumId w:val="37"/>
  </w:num>
  <w:num w:numId="30">
    <w:abstractNumId w:val="32"/>
  </w:num>
  <w:num w:numId="31">
    <w:abstractNumId w:val="4"/>
  </w:num>
  <w:num w:numId="32">
    <w:abstractNumId w:val="15"/>
  </w:num>
  <w:num w:numId="33">
    <w:abstractNumId w:val="18"/>
  </w:num>
  <w:num w:numId="34">
    <w:abstractNumId w:val="3"/>
  </w:num>
  <w:num w:numId="35">
    <w:abstractNumId w:val="12"/>
  </w:num>
  <w:num w:numId="36">
    <w:abstractNumId w:val="7"/>
  </w:num>
  <w:num w:numId="37">
    <w:abstractNumId w:val="5"/>
  </w:num>
  <w:num w:numId="38">
    <w:abstractNumId w:val="31"/>
  </w:num>
  <w:num w:numId="39">
    <w:abstractNumId w:val="29"/>
  </w:num>
  <w:num w:numId="40">
    <w:abstractNumId w:val="14"/>
  </w:num>
  <w:num w:numId="41">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E7430"/>
    <w:rsid w:val="0001440A"/>
    <w:rsid w:val="00023522"/>
    <w:rsid w:val="00031472"/>
    <w:rsid w:val="00064BA6"/>
    <w:rsid w:val="00073478"/>
    <w:rsid w:val="000741AE"/>
    <w:rsid w:val="00084CD4"/>
    <w:rsid w:val="000A5062"/>
    <w:rsid w:val="000C40FE"/>
    <w:rsid w:val="000F1F74"/>
    <w:rsid w:val="00104BCB"/>
    <w:rsid w:val="001262A2"/>
    <w:rsid w:val="001407D0"/>
    <w:rsid w:val="00152B44"/>
    <w:rsid w:val="00154F4F"/>
    <w:rsid w:val="001551BB"/>
    <w:rsid w:val="00172AD8"/>
    <w:rsid w:val="001B778C"/>
    <w:rsid w:val="001C7AB2"/>
    <w:rsid w:val="001D0963"/>
    <w:rsid w:val="001E3F6F"/>
    <w:rsid w:val="001F12F9"/>
    <w:rsid w:val="00225E37"/>
    <w:rsid w:val="00246039"/>
    <w:rsid w:val="002467CD"/>
    <w:rsid w:val="0026533D"/>
    <w:rsid w:val="002A0CE6"/>
    <w:rsid w:val="002A3154"/>
    <w:rsid w:val="002B1672"/>
    <w:rsid w:val="002B5338"/>
    <w:rsid w:val="002C4D66"/>
    <w:rsid w:val="00301CE3"/>
    <w:rsid w:val="0030349A"/>
    <w:rsid w:val="00342AEF"/>
    <w:rsid w:val="0035579B"/>
    <w:rsid w:val="003A199E"/>
    <w:rsid w:val="003C3BC3"/>
    <w:rsid w:val="003C3D26"/>
    <w:rsid w:val="003C6C11"/>
    <w:rsid w:val="003C7AE5"/>
    <w:rsid w:val="003D02BA"/>
    <w:rsid w:val="003D15F0"/>
    <w:rsid w:val="003E3AA7"/>
    <w:rsid w:val="0041581E"/>
    <w:rsid w:val="00423F81"/>
    <w:rsid w:val="004610AA"/>
    <w:rsid w:val="00462590"/>
    <w:rsid w:val="004A00FB"/>
    <w:rsid w:val="004C0AB4"/>
    <w:rsid w:val="004D7C00"/>
    <w:rsid w:val="00535DA1"/>
    <w:rsid w:val="005465F5"/>
    <w:rsid w:val="005502D4"/>
    <w:rsid w:val="00577B74"/>
    <w:rsid w:val="00585E51"/>
    <w:rsid w:val="00591CE5"/>
    <w:rsid w:val="005A6F29"/>
    <w:rsid w:val="005C55C8"/>
    <w:rsid w:val="005D22E0"/>
    <w:rsid w:val="005D6E72"/>
    <w:rsid w:val="005E7430"/>
    <w:rsid w:val="00640DF8"/>
    <w:rsid w:val="00664F00"/>
    <w:rsid w:val="0067215F"/>
    <w:rsid w:val="00680124"/>
    <w:rsid w:val="006872E6"/>
    <w:rsid w:val="006A0E7A"/>
    <w:rsid w:val="006B1DAC"/>
    <w:rsid w:val="006B3E69"/>
    <w:rsid w:val="006B7049"/>
    <w:rsid w:val="006D7D77"/>
    <w:rsid w:val="007109CD"/>
    <w:rsid w:val="00717FE0"/>
    <w:rsid w:val="00720B7E"/>
    <w:rsid w:val="00736EB3"/>
    <w:rsid w:val="007653D0"/>
    <w:rsid w:val="00775356"/>
    <w:rsid w:val="00791938"/>
    <w:rsid w:val="007C11A5"/>
    <w:rsid w:val="007C7640"/>
    <w:rsid w:val="007D4F49"/>
    <w:rsid w:val="00806BC9"/>
    <w:rsid w:val="00807251"/>
    <w:rsid w:val="008314D8"/>
    <w:rsid w:val="008876B8"/>
    <w:rsid w:val="0089345C"/>
    <w:rsid w:val="008A03B0"/>
    <w:rsid w:val="008A479C"/>
    <w:rsid w:val="008B5730"/>
    <w:rsid w:val="008E3518"/>
    <w:rsid w:val="008E40FA"/>
    <w:rsid w:val="00911813"/>
    <w:rsid w:val="00922BA7"/>
    <w:rsid w:val="00933EF2"/>
    <w:rsid w:val="009A76DF"/>
    <w:rsid w:val="009C49CB"/>
    <w:rsid w:val="009D4725"/>
    <w:rsid w:val="009D6601"/>
    <w:rsid w:val="009E7743"/>
    <w:rsid w:val="00A22BE9"/>
    <w:rsid w:val="00A41706"/>
    <w:rsid w:val="00A65F08"/>
    <w:rsid w:val="00A76775"/>
    <w:rsid w:val="00AA26BF"/>
    <w:rsid w:val="00AA682D"/>
    <w:rsid w:val="00AB54C8"/>
    <w:rsid w:val="00AD2057"/>
    <w:rsid w:val="00AE499C"/>
    <w:rsid w:val="00B1001C"/>
    <w:rsid w:val="00B11C95"/>
    <w:rsid w:val="00B356BD"/>
    <w:rsid w:val="00B4392D"/>
    <w:rsid w:val="00B70BBA"/>
    <w:rsid w:val="00B857A5"/>
    <w:rsid w:val="00B908EA"/>
    <w:rsid w:val="00BA7E5E"/>
    <w:rsid w:val="00BC262F"/>
    <w:rsid w:val="00BC26AB"/>
    <w:rsid w:val="00BF5D66"/>
    <w:rsid w:val="00C05545"/>
    <w:rsid w:val="00C25FB8"/>
    <w:rsid w:val="00C36563"/>
    <w:rsid w:val="00C367D6"/>
    <w:rsid w:val="00C659B2"/>
    <w:rsid w:val="00C8300B"/>
    <w:rsid w:val="00CE5973"/>
    <w:rsid w:val="00CF13D8"/>
    <w:rsid w:val="00CF3530"/>
    <w:rsid w:val="00D24CDC"/>
    <w:rsid w:val="00D27221"/>
    <w:rsid w:val="00D31F3C"/>
    <w:rsid w:val="00D340AB"/>
    <w:rsid w:val="00D4050C"/>
    <w:rsid w:val="00D54A61"/>
    <w:rsid w:val="00D73639"/>
    <w:rsid w:val="00D77DB7"/>
    <w:rsid w:val="00D96457"/>
    <w:rsid w:val="00DB61E5"/>
    <w:rsid w:val="00DC2B07"/>
    <w:rsid w:val="00DC431C"/>
    <w:rsid w:val="00DC7AB6"/>
    <w:rsid w:val="00DC7B0C"/>
    <w:rsid w:val="00DD1233"/>
    <w:rsid w:val="00DE1450"/>
    <w:rsid w:val="00DE6700"/>
    <w:rsid w:val="00DE71BA"/>
    <w:rsid w:val="00DF1638"/>
    <w:rsid w:val="00E000DC"/>
    <w:rsid w:val="00E05157"/>
    <w:rsid w:val="00E12087"/>
    <w:rsid w:val="00E452EE"/>
    <w:rsid w:val="00E45480"/>
    <w:rsid w:val="00EA07A7"/>
    <w:rsid w:val="00EB7F9B"/>
    <w:rsid w:val="00F05C91"/>
    <w:rsid w:val="00F167F5"/>
    <w:rsid w:val="00F16A44"/>
    <w:rsid w:val="00F545A5"/>
    <w:rsid w:val="00F73B9C"/>
    <w:rsid w:val="00F8352E"/>
    <w:rsid w:val="00F928DA"/>
    <w:rsid w:val="00F96428"/>
    <w:rsid w:val="00FD759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7224E9-B54F-437E-8F8D-42FA8F06A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7743"/>
  </w:style>
  <w:style w:type="paragraph" w:styleId="Titlu1">
    <w:name w:val="heading 1"/>
    <w:basedOn w:val="Normal"/>
    <w:next w:val="Normal"/>
    <w:link w:val="Titlu1Caracter"/>
    <w:uiPriority w:val="9"/>
    <w:qFormat/>
    <w:rsid w:val="00E05157"/>
    <w:pPr>
      <w:pBdr>
        <w:top w:val="thinThickLargeGap" w:sz="24" w:space="1" w:color="auto"/>
        <w:left w:val="thinThickLargeGap" w:sz="24" w:space="4" w:color="auto"/>
        <w:bottom w:val="thickThinLargeGap" w:sz="24" w:space="1" w:color="auto"/>
        <w:right w:val="thickThinLargeGap" w:sz="24" w:space="4" w:color="auto"/>
      </w:pBdr>
      <w:shd w:val="clear" w:color="auto" w:fill="AEAAAA" w:themeFill="background2" w:themeFillShade="BF"/>
      <w:spacing w:before="480" w:after="360" w:line="276" w:lineRule="auto"/>
      <w:contextualSpacing/>
      <w:jc w:val="center"/>
      <w:outlineLvl w:val="0"/>
    </w:pPr>
    <w:rPr>
      <w:rFonts w:ascii="Cambria" w:eastAsia="Times New Roman" w:hAnsi="Cambria" w:cs="Times New Roman"/>
      <w:b/>
      <w:bCs/>
      <w:caps/>
      <w:noProof/>
      <w:sz w:val="32"/>
      <w:szCs w:val="28"/>
      <w:lang w:bidi="en-US"/>
    </w:rPr>
  </w:style>
  <w:style w:type="paragraph" w:styleId="Titlu2">
    <w:name w:val="heading 2"/>
    <w:basedOn w:val="Normal"/>
    <w:next w:val="Normal"/>
    <w:link w:val="Titlu2Caracter"/>
    <w:uiPriority w:val="9"/>
    <w:unhideWhenUsed/>
    <w:qFormat/>
    <w:rsid w:val="00E05157"/>
    <w:pPr>
      <w:pBdr>
        <w:top w:val="single" w:sz="18" w:space="1" w:color="auto"/>
        <w:left w:val="single" w:sz="18" w:space="4" w:color="auto"/>
        <w:bottom w:val="single" w:sz="18" w:space="1" w:color="auto"/>
        <w:right w:val="single" w:sz="18" w:space="4" w:color="auto"/>
      </w:pBdr>
      <w:spacing w:before="600" w:after="360" w:line="276" w:lineRule="auto"/>
      <w:contextualSpacing/>
      <w:jc w:val="center"/>
      <w:outlineLvl w:val="1"/>
    </w:pPr>
    <w:rPr>
      <w:rFonts w:ascii="Cambria" w:eastAsia="Times New Roman" w:hAnsi="Cambria" w:cs="Times New Roman"/>
      <w:b/>
      <w:bCs/>
      <w:caps/>
      <w:noProof/>
      <w:sz w:val="28"/>
      <w:szCs w:val="26"/>
      <w:lang w:bidi="en-US"/>
    </w:rPr>
  </w:style>
  <w:style w:type="paragraph" w:styleId="Titlu3">
    <w:name w:val="heading 3"/>
    <w:basedOn w:val="Normal"/>
    <w:next w:val="Normal"/>
    <w:link w:val="Titlu3Caracter"/>
    <w:uiPriority w:val="9"/>
    <w:unhideWhenUsed/>
    <w:qFormat/>
    <w:rsid w:val="00E0515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lu4">
    <w:name w:val="heading 4"/>
    <w:basedOn w:val="Normal"/>
    <w:next w:val="Normal"/>
    <w:link w:val="Titlu4Caracter"/>
    <w:autoRedefine/>
    <w:uiPriority w:val="9"/>
    <w:unhideWhenUsed/>
    <w:qFormat/>
    <w:rsid w:val="0001440A"/>
    <w:pPr>
      <w:spacing w:before="360" w:after="120" w:line="240" w:lineRule="auto"/>
      <w:ind w:left="720" w:hanging="360"/>
      <w:outlineLvl w:val="3"/>
    </w:pPr>
    <w:rPr>
      <w:rFonts w:ascii="Cambria" w:eastAsia="Times New Roman" w:hAnsi="Cambria" w:cs="Times New Roman"/>
      <w:b/>
      <w:bCs/>
      <w:i/>
      <w:iCs/>
      <w:noProof/>
      <w:sz w:val="24"/>
      <w:lang w:bidi="en-US"/>
    </w:rPr>
  </w:style>
  <w:style w:type="paragraph" w:styleId="Titlu5">
    <w:name w:val="heading 5"/>
    <w:basedOn w:val="Normal"/>
    <w:next w:val="Normal"/>
    <w:link w:val="Titlu5Caracter"/>
    <w:uiPriority w:val="9"/>
    <w:unhideWhenUsed/>
    <w:qFormat/>
    <w:rsid w:val="00E05157"/>
    <w:pPr>
      <w:keepNext/>
      <w:keepLines/>
      <w:spacing w:before="40" w:after="0"/>
      <w:outlineLvl w:val="4"/>
    </w:pPr>
    <w:rPr>
      <w:rFonts w:asciiTheme="majorHAnsi" w:eastAsiaTheme="majorEastAsia" w:hAnsiTheme="majorHAnsi" w:cstheme="majorBidi"/>
      <w:color w:val="2F5496" w:themeColor="accent1" w:themeShade="BF"/>
    </w:rPr>
  </w:style>
  <w:style w:type="paragraph" w:styleId="Titlu6">
    <w:name w:val="heading 6"/>
    <w:basedOn w:val="Normal"/>
    <w:next w:val="Normal"/>
    <w:link w:val="Titlu6Caracter"/>
    <w:uiPriority w:val="9"/>
    <w:unhideWhenUsed/>
    <w:qFormat/>
    <w:rsid w:val="00B1001C"/>
    <w:pPr>
      <w:spacing w:before="120" w:after="0" w:line="271" w:lineRule="auto"/>
      <w:jc w:val="both"/>
      <w:outlineLvl w:val="5"/>
    </w:pPr>
    <w:rPr>
      <w:rFonts w:ascii="Cambria" w:eastAsia="Times New Roman" w:hAnsi="Cambria" w:cs="Times New Roman"/>
      <w:b/>
      <w:bCs/>
      <w:i/>
      <w:iCs/>
      <w:noProof/>
      <w:color w:val="7F7F7F"/>
      <w:sz w:val="20"/>
      <w:lang w:bidi="en-US"/>
    </w:rPr>
  </w:style>
  <w:style w:type="paragraph" w:styleId="Titlu7">
    <w:name w:val="heading 7"/>
    <w:basedOn w:val="Titlu4"/>
    <w:next w:val="Normal"/>
    <w:link w:val="Titlu7Caracter"/>
    <w:uiPriority w:val="9"/>
    <w:unhideWhenUsed/>
    <w:qFormat/>
    <w:rsid w:val="00B1001C"/>
    <w:pPr>
      <w:spacing w:before="120"/>
      <w:jc w:val="both"/>
      <w:outlineLvl w:val="6"/>
    </w:pPr>
    <w:rPr>
      <w:bCs w:val="0"/>
      <w:i w:val="0"/>
      <w:iCs w:val="0"/>
      <w:sz w:val="20"/>
    </w:rPr>
  </w:style>
  <w:style w:type="paragraph" w:styleId="Titlu8">
    <w:name w:val="heading 8"/>
    <w:basedOn w:val="Normal"/>
    <w:next w:val="Normal"/>
    <w:link w:val="Titlu8Caracter"/>
    <w:uiPriority w:val="9"/>
    <w:semiHidden/>
    <w:unhideWhenUsed/>
    <w:qFormat/>
    <w:rsid w:val="00B1001C"/>
    <w:pPr>
      <w:spacing w:before="120" w:after="0" w:line="240" w:lineRule="auto"/>
      <w:jc w:val="both"/>
      <w:outlineLvl w:val="7"/>
    </w:pPr>
    <w:rPr>
      <w:rFonts w:ascii="Cambria" w:eastAsia="Times New Roman" w:hAnsi="Cambria" w:cs="Times New Roman"/>
      <w:noProof/>
      <w:sz w:val="20"/>
      <w:szCs w:val="20"/>
      <w:lang w:bidi="en-US"/>
    </w:rPr>
  </w:style>
  <w:style w:type="paragraph" w:styleId="Titlu9">
    <w:name w:val="heading 9"/>
    <w:basedOn w:val="Normal"/>
    <w:next w:val="Normal"/>
    <w:link w:val="Titlu9Caracter"/>
    <w:uiPriority w:val="9"/>
    <w:semiHidden/>
    <w:unhideWhenUsed/>
    <w:qFormat/>
    <w:rsid w:val="00B1001C"/>
    <w:pPr>
      <w:spacing w:before="120" w:after="0" w:line="240" w:lineRule="auto"/>
      <w:jc w:val="both"/>
      <w:outlineLvl w:val="8"/>
    </w:pPr>
    <w:rPr>
      <w:rFonts w:ascii="Cambria" w:eastAsia="Times New Roman" w:hAnsi="Cambria" w:cs="Times New Roman"/>
      <w:i/>
      <w:iCs/>
      <w:noProof/>
      <w:spacing w:val="5"/>
      <w:sz w:val="20"/>
      <w:szCs w:val="20"/>
      <w:lang w:bidi="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05157"/>
    <w:rPr>
      <w:rFonts w:ascii="Cambria" w:eastAsia="Times New Roman" w:hAnsi="Cambria" w:cs="Times New Roman"/>
      <w:b/>
      <w:bCs/>
      <w:caps/>
      <w:noProof/>
      <w:sz w:val="32"/>
      <w:szCs w:val="28"/>
      <w:shd w:val="clear" w:color="auto" w:fill="AEAAAA" w:themeFill="background2" w:themeFillShade="BF"/>
      <w:lang w:bidi="en-US"/>
    </w:rPr>
  </w:style>
  <w:style w:type="character" w:customStyle="1" w:styleId="Titlu2Caracter">
    <w:name w:val="Titlu 2 Caracter"/>
    <w:basedOn w:val="Fontdeparagrafimplicit"/>
    <w:link w:val="Titlu2"/>
    <w:uiPriority w:val="9"/>
    <w:rsid w:val="00E05157"/>
    <w:rPr>
      <w:rFonts w:ascii="Cambria" w:eastAsia="Times New Roman" w:hAnsi="Cambria" w:cs="Times New Roman"/>
      <w:b/>
      <w:bCs/>
      <w:caps/>
      <w:noProof/>
      <w:sz w:val="28"/>
      <w:szCs w:val="26"/>
      <w:lang w:bidi="en-US"/>
    </w:rPr>
  </w:style>
  <w:style w:type="character" w:customStyle="1" w:styleId="Titlu4Caracter">
    <w:name w:val="Titlu 4 Caracter"/>
    <w:basedOn w:val="Fontdeparagrafimplicit"/>
    <w:link w:val="Titlu4"/>
    <w:uiPriority w:val="9"/>
    <w:rsid w:val="0001440A"/>
    <w:rPr>
      <w:rFonts w:ascii="Cambria" w:eastAsia="Times New Roman" w:hAnsi="Cambria" w:cs="Times New Roman"/>
      <w:b/>
      <w:bCs/>
      <w:i/>
      <w:iCs/>
      <w:noProof/>
      <w:sz w:val="24"/>
      <w:lang w:bidi="en-US"/>
    </w:rPr>
  </w:style>
  <w:style w:type="paragraph" w:styleId="Listparagraf">
    <w:name w:val="List Paragraph"/>
    <w:aliases w:val="Akapit z listą BS,Outlines a.b.c.,List_Paragraph,Multilevel para_II,Akapit z lista BS"/>
    <w:basedOn w:val="Normal"/>
    <w:link w:val="ListparagrafCaracter"/>
    <w:qFormat/>
    <w:rsid w:val="00E05157"/>
    <w:pPr>
      <w:numPr>
        <w:numId w:val="1"/>
      </w:numPr>
      <w:spacing w:after="0" w:line="276" w:lineRule="auto"/>
      <w:jc w:val="both"/>
    </w:pPr>
    <w:rPr>
      <w:rFonts w:ascii="Cambria" w:eastAsia="Times New Roman" w:hAnsi="Cambria" w:cs="Times New Roman"/>
      <w:noProof/>
      <w:lang w:bidi="en-US"/>
    </w:rPr>
  </w:style>
  <w:style w:type="character" w:customStyle="1" w:styleId="ListparagrafCaracter">
    <w:name w:val="Listă paragraf Caracter"/>
    <w:aliases w:val="Akapit z listą BS Caracter,Outlines a.b.c. Caracter,List_Paragraph Caracter,Multilevel para_II Caracter,Akapit z lista BS Caracter"/>
    <w:basedOn w:val="Fontdeparagrafimplicit"/>
    <w:link w:val="Listparagraf"/>
    <w:rsid w:val="00E05157"/>
    <w:rPr>
      <w:rFonts w:ascii="Cambria" w:eastAsia="Times New Roman" w:hAnsi="Cambria" w:cs="Times New Roman"/>
      <w:noProof/>
      <w:lang w:bidi="en-US"/>
    </w:rPr>
  </w:style>
  <w:style w:type="character" w:customStyle="1" w:styleId="Titlu3Caracter">
    <w:name w:val="Titlu 3 Caracter"/>
    <w:basedOn w:val="Fontdeparagrafimplicit"/>
    <w:link w:val="Titlu3"/>
    <w:uiPriority w:val="9"/>
    <w:rsid w:val="00E05157"/>
    <w:rPr>
      <w:rFonts w:asciiTheme="majorHAnsi" w:eastAsiaTheme="majorEastAsia" w:hAnsiTheme="majorHAnsi" w:cstheme="majorBidi"/>
      <w:color w:val="1F3763" w:themeColor="accent1" w:themeShade="7F"/>
      <w:sz w:val="24"/>
      <w:szCs w:val="24"/>
    </w:rPr>
  </w:style>
  <w:style w:type="table" w:styleId="Tabelgril">
    <w:name w:val="Table Grid"/>
    <w:basedOn w:val="TabelNormal"/>
    <w:rsid w:val="00E05157"/>
    <w:pPr>
      <w:widowControl w:val="0"/>
      <w:suppressAutoHyphens/>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
    <w:name w:val="Emphasis"/>
    <w:uiPriority w:val="20"/>
    <w:qFormat/>
    <w:rsid w:val="00E05157"/>
    <w:rPr>
      <w:b/>
      <w:bCs/>
      <w:i/>
      <w:iCs/>
      <w:spacing w:val="10"/>
      <w:bdr w:val="none" w:sz="0" w:space="0" w:color="auto"/>
      <w:shd w:val="clear" w:color="auto" w:fill="auto"/>
    </w:rPr>
  </w:style>
  <w:style w:type="character" w:customStyle="1" w:styleId="Titlu5Caracter">
    <w:name w:val="Titlu 5 Caracter"/>
    <w:basedOn w:val="Fontdeparagrafimplicit"/>
    <w:link w:val="Titlu5"/>
    <w:uiPriority w:val="9"/>
    <w:rsid w:val="00E05157"/>
    <w:rPr>
      <w:rFonts w:asciiTheme="majorHAnsi" w:eastAsiaTheme="majorEastAsia" w:hAnsiTheme="majorHAnsi" w:cstheme="majorBidi"/>
      <w:color w:val="2F5496" w:themeColor="accent1" w:themeShade="BF"/>
    </w:rPr>
  </w:style>
  <w:style w:type="character" w:styleId="Referincomentariu">
    <w:name w:val="annotation reference"/>
    <w:basedOn w:val="Fontdeparagrafimplicit"/>
    <w:uiPriority w:val="99"/>
    <w:unhideWhenUsed/>
    <w:rsid w:val="00E05157"/>
    <w:rPr>
      <w:rFonts w:cs="Times New Roman"/>
      <w:sz w:val="16"/>
      <w:szCs w:val="16"/>
    </w:rPr>
  </w:style>
  <w:style w:type="paragraph" w:styleId="Textcomentariu">
    <w:name w:val="annotation text"/>
    <w:basedOn w:val="Normal"/>
    <w:link w:val="TextcomentariuCaracter"/>
    <w:uiPriority w:val="99"/>
    <w:unhideWhenUsed/>
    <w:rsid w:val="00E05157"/>
    <w:pPr>
      <w:spacing w:before="120" w:after="120" w:line="276" w:lineRule="auto"/>
      <w:jc w:val="both"/>
    </w:pPr>
    <w:rPr>
      <w:rFonts w:ascii="Cambria" w:eastAsia="Times New Roman" w:hAnsi="Cambria" w:cs="Times New Roman"/>
      <w:noProof/>
      <w:sz w:val="20"/>
      <w:szCs w:val="20"/>
      <w:lang w:bidi="en-US"/>
    </w:rPr>
  </w:style>
  <w:style w:type="character" w:customStyle="1" w:styleId="TextcomentariuCaracter">
    <w:name w:val="Text comentariu Caracter"/>
    <w:basedOn w:val="Fontdeparagrafimplicit"/>
    <w:link w:val="Textcomentariu"/>
    <w:uiPriority w:val="99"/>
    <w:rsid w:val="00E05157"/>
    <w:rPr>
      <w:rFonts w:ascii="Cambria" w:eastAsia="Times New Roman" w:hAnsi="Cambria" w:cs="Times New Roman"/>
      <w:noProof/>
      <w:sz w:val="20"/>
      <w:szCs w:val="20"/>
      <w:lang w:bidi="en-US"/>
    </w:rPr>
  </w:style>
  <w:style w:type="character" w:styleId="Robust">
    <w:name w:val="Strong"/>
    <w:uiPriority w:val="22"/>
    <w:qFormat/>
    <w:rsid w:val="00E05157"/>
    <w:rPr>
      <w:b/>
      <w:bCs/>
    </w:rPr>
  </w:style>
  <w:style w:type="paragraph" w:customStyle="1" w:styleId="paragrafnivel2">
    <w:name w:val="paragraf nivel 2"/>
    <w:basedOn w:val="Listparagraf"/>
    <w:link w:val="paragrafnivel2Char"/>
    <w:qFormat/>
    <w:rsid w:val="00E05157"/>
    <w:pPr>
      <w:numPr>
        <w:ilvl w:val="1"/>
        <w:numId w:val="2"/>
      </w:numPr>
      <w:ind w:left="1276" w:hanging="357"/>
    </w:pPr>
  </w:style>
  <w:style w:type="character" w:customStyle="1" w:styleId="paragrafnivel2Char">
    <w:name w:val="paragraf nivel 2 Char"/>
    <w:basedOn w:val="ListparagrafCaracter"/>
    <w:link w:val="paragrafnivel2"/>
    <w:rsid w:val="00E05157"/>
    <w:rPr>
      <w:rFonts w:ascii="Cambria" w:eastAsia="Times New Roman" w:hAnsi="Cambria" w:cs="Times New Roman"/>
      <w:noProof/>
      <w:lang w:bidi="en-US"/>
    </w:rPr>
  </w:style>
  <w:style w:type="paragraph" w:styleId="TextnBalon">
    <w:name w:val="Balloon Text"/>
    <w:basedOn w:val="Normal"/>
    <w:link w:val="TextnBalonCaracter"/>
    <w:uiPriority w:val="99"/>
    <w:semiHidden/>
    <w:unhideWhenUsed/>
    <w:rsid w:val="00E05157"/>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E05157"/>
    <w:rPr>
      <w:rFonts w:ascii="Segoe UI" w:hAnsi="Segoe UI" w:cs="Segoe UI"/>
      <w:sz w:val="18"/>
      <w:szCs w:val="18"/>
    </w:rPr>
  </w:style>
  <w:style w:type="paragraph" w:styleId="Antet">
    <w:name w:val="header"/>
    <w:basedOn w:val="Normal"/>
    <w:link w:val="AntetCaracter"/>
    <w:uiPriority w:val="99"/>
    <w:unhideWhenUsed/>
    <w:rsid w:val="0007347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073478"/>
  </w:style>
  <w:style w:type="paragraph" w:styleId="Subsol">
    <w:name w:val="footer"/>
    <w:basedOn w:val="Normal"/>
    <w:link w:val="SubsolCaracter"/>
    <w:uiPriority w:val="99"/>
    <w:unhideWhenUsed/>
    <w:qFormat/>
    <w:rsid w:val="0007347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073478"/>
  </w:style>
  <w:style w:type="paragraph" w:styleId="Frspaiere">
    <w:name w:val="No Spacing"/>
    <w:aliases w:val="Text Tabel"/>
    <w:basedOn w:val="Normal"/>
    <w:link w:val="FrspaiereCaracter"/>
    <w:uiPriority w:val="1"/>
    <w:qFormat/>
    <w:rsid w:val="008E40FA"/>
    <w:pPr>
      <w:spacing w:after="0" w:line="240" w:lineRule="auto"/>
      <w:jc w:val="both"/>
    </w:pPr>
    <w:rPr>
      <w:rFonts w:ascii="Cambria" w:eastAsia="Times New Roman" w:hAnsi="Cambria" w:cs="Times New Roman"/>
      <w:noProof/>
      <w:sz w:val="18"/>
      <w:lang w:bidi="en-US"/>
    </w:rPr>
  </w:style>
  <w:style w:type="character" w:customStyle="1" w:styleId="FrspaiereCaracter">
    <w:name w:val="Fără spațiere Caracter"/>
    <w:aliases w:val="Text Tabel Caracter"/>
    <w:basedOn w:val="Fontdeparagrafimplicit"/>
    <w:link w:val="Frspaiere"/>
    <w:uiPriority w:val="1"/>
    <w:rsid w:val="008E40FA"/>
    <w:rPr>
      <w:rFonts w:ascii="Cambria" w:eastAsia="Times New Roman" w:hAnsi="Cambria" w:cs="Times New Roman"/>
      <w:noProof/>
      <w:sz w:val="18"/>
      <w:lang w:bidi="en-US"/>
    </w:rPr>
  </w:style>
  <w:style w:type="character" w:customStyle="1" w:styleId="Titlu6Caracter">
    <w:name w:val="Titlu 6 Caracter"/>
    <w:basedOn w:val="Fontdeparagrafimplicit"/>
    <w:link w:val="Titlu6"/>
    <w:uiPriority w:val="9"/>
    <w:rsid w:val="00B1001C"/>
    <w:rPr>
      <w:rFonts w:ascii="Cambria" w:eastAsia="Times New Roman" w:hAnsi="Cambria" w:cs="Times New Roman"/>
      <w:b/>
      <w:bCs/>
      <w:i/>
      <w:iCs/>
      <w:noProof/>
      <w:color w:val="7F7F7F"/>
      <w:sz w:val="20"/>
      <w:lang w:bidi="en-US"/>
    </w:rPr>
  </w:style>
  <w:style w:type="character" w:customStyle="1" w:styleId="Titlu7Caracter">
    <w:name w:val="Titlu 7 Caracter"/>
    <w:basedOn w:val="Fontdeparagrafimplicit"/>
    <w:link w:val="Titlu7"/>
    <w:uiPriority w:val="9"/>
    <w:rsid w:val="00B1001C"/>
    <w:rPr>
      <w:rFonts w:ascii="Cambria" w:eastAsia="Times New Roman" w:hAnsi="Cambria" w:cs="Times New Roman"/>
      <w:b/>
      <w:noProof/>
      <w:sz w:val="20"/>
      <w:lang w:bidi="en-US"/>
    </w:rPr>
  </w:style>
  <w:style w:type="character" w:customStyle="1" w:styleId="Titlu8Caracter">
    <w:name w:val="Titlu 8 Caracter"/>
    <w:basedOn w:val="Fontdeparagrafimplicit"/>
    <w:link w:val="Titlu8"/>
    <w:uiPriority w:val="9"/>
    <w:semiHidden/>
    <w:rsid w:val="00B1001C"/>
    <w:rPr>
      <w:rFonts w:ascii="Cambria" w:eastAsia="Times New Roman" w:hAnsi="Cambria" w:cs="Times New Roman"/>
      <w:noProof/>
      <w:sz w:val="20"/>
      <w:szCs w:val="20"/>
      <w:lang w:bidi="en-US"/>
    </w:rPr>
  </w:style>
  <w:style w:type="character" w:customStyle="1" w:styleId="Titlu9Caracter">
    <w:name w:val="Titlu 9 Caracter"/>
    <w:basedOn w:val="Fontdeparagrafimplicit"/>
    <w:link w:val="Titlu9"/>
    <w:uiPriority w:val="9"/>
    <w:semiHidden/>
    <w:rsid w:val="00B1001C"/>
    <w:rPr>
      <w:rFonts w:ascii="Cambria" w:eastAsia="Times New Roman" w:hAnsi="Cambria" w:cs="Times New Roman"/>
      <w:i/>
      <w:iCs/>
      <w:noProof/>
      <w:spacing w:val="5"/>
      <w:sz w:val="20"/>
      <w:szCs w:val="20"/>
      <w:lang w:bidi="en-US"/>
    </w:rPr>
  </w:style>
  <w:style w:type="paragraph" w:styleId="Corptext2">
    <w:name w:val="Body Text 2"/>
    <w:basedOn w:val="Normal"/>
    <w:link w:val="Corptext2Caracter"/>
    <w:uiPriority w:val="99"/>
    <w:rsid w:val="00B1001C"/>
    <w:pPr>
      <w:widowControl w:val="0"/>
      <w:autoSpaceDE w:val="0"/>
      <w:autoSpaceDN w:val="0"/>
      <w:adjustRightInd w:val="0"/>
      <w:spacing w:before="120" w:after="120" w:line="240" w:lineRule="auto"/>
      <w:ind w:left="851" w:hanging="851"/>
      <w:jc w:val="both"/>
    </w:pPr>
    <w:rPr>
      <w:rFonts w:ascii="Arial" w:eastAsia="Times New Roman" w:hAnsi="Arial" w:cs="Arial"/>
      <w:noProof/>
      <w:sz w:val="20"/>
      <w:lang w:bidi="en-US"/>
    </w:rPr>
  </w:style>
  <w:style w:type="character" w:customStyle="1" w:styleId="Corptext2Caracter">
    <w:name w:val="Corp text 2 Caracter"/>
    <w:basedOn w:val="Fontdeparagrafimplicit"/>
    <w:link w:val="Corptext2"/>
    <w:uiPriority w:val="99"/>
    <w:rsid w:val="00B1001C"/>
    <w:rPr>
      <w:rFonts w:ascii="Arial" w:eastAsia="Times New Roman" w:hAnsi="Arial" w:cs="Arial"/>
      <w:noProof/>
      <w:sz w:val="20"/>
      <w:lang w:bidi="en-US"/>
    </w:rPr>
  </w:style>
  <w:style w:type="paragraph" w:customStyle="1" w:styleId="Heading">
    <w:name w:val="Heading"/>
    <w:basedOn w:val="Normal"/>
    <w:next w:val="Corptext"/>
    <w:rsid w:val="00B1001C"/>
    <w:pPr>
      <w:keepNext/>
      <w:widowControl w:val="0"/>
      <w:suppressAutoHyphens/>
      <w:spacing w:before="240" w:after="120" w:line="240" w:lineRule="auto"/>
      <w:jc w:val="both"/>
    </w:pPr>
    <w:rPr>
      <w:rFonts w:ascii="Arial" w:eastAsia="Times New Roman" w:hAnsi="Arial" w:cs="Tahoma"/>
      <w:noProof/>
      <w:sz w:val="28"/>
      <w:szCs w:val="28"/>
      <w:lang w:bidi="en-US"/>
    </w:rPr>
  </w:style>
  <w:style w:type="paragraph" w:styleId="Corptext">
    <w:name w:val="Body Text"/>
    <w:basedOn w:val="Normal"/>
    <w:link w:val="CorptextCaracter"/>
    <w:uiPriority w:val="99"/>
    <w:semiHidden/>
    <w:unhideWhenUsed/>
    <w:rsid w:val="00B1001C"/>
    <w:pPr>
      <w:spacing w:before="120" w:after="120" w:line="240" w:lineRule="auto"/>
      <w:jc w:val="both"/>
    </w:pPr>
    <w:rPr>
      <w:rFonts w:ascii="Cambria" w:eastAsia="Times New Roman" w:hAnsi="Cambria" w:cs="Times New Roman"/>
      <w:noProof/>
      <w:sz w:val="20"/>
      <w:lang w:bidi="en-US"/>
    </w:rPr>
  </w:style>
  <w:style w:type="character" w:customStyle="1" w:styleId="CorptextCaracter">
    <w:name w:val="Corp text Caracter"/>
    <w:basedOn w:val="Fontdeparagrafimplicit"/>
    <w:link w:val="Corptext"/>
    <w:uiPriority w:val="99"/>
    <w:semiHidden/>
    <w:rsid w:val="00B1001C"/>
    <w:rPr>
      <w:rFonts w:ascii="Cambria" w:eastAsia="Times New Roman" w:hAnsi="Cambria" w:cs="Times New Roman"/>
      <w:noProof/>
      <w:sz w:val="20"/>
      <w:lang w:bidi="en-US"/>
    </w:rPr>
  </w:style>
  <w:style w:type="table" w:customStyle="1" w:styleId="LightShading1">
    <w:name w:val="Light Shading1"/>
    <w:basedOn w:val="TabelNormal"/>
    <w:uiPriority w:val="60"/>
    <w:rsid w:val="00B1001C"/>
    <w:pPr>
      <w:spacing w:after="0" w:line="240" w:lineRule="auto"/>
    </w:pPr>
    <w:rPr>
      <w:rFonts w:ascii="Calibri" w:eastAsia="Times New Roman" w:hAnsi="Calibri" w:cs="Times New Roman"/>
      <w:color w:val="000000"/>
      <w:sz w:val="20"/>
      <w:szCs w:val="20"/>
      <w:lang w:eastAsia="ro-RO"/>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customStyle="1" w:styleId="DefaultText">
    <w:name w:val="Default Text"/>
    <w:basedOn w:val="Normal"/>
    <w:rsid w:val="00B1001C"/>
    <w:pPr>
      <w:spacing w:before="120" w:after="120" w:line="240" w:lineRule="auto"/>
      <w:jc w:val="both"/>
    </w:pPr>
    <w:rPr>
      <w:rFonts w:ascii="Cambria" w:eastAsia="MS Mincho" w:hAnsi="Cambria" w:cs="Times New Roman"/>
      <w:noProof/>
      <w:sz w:val="20"/>
      <w:szCs w:val="20"/>
      <w:lang w:bidi="en-US"/>
    </w:rPr>
  </w:style>
  <w:style w:type="table" w:customStyle="1" w:styleId="LightShading-Accent11">
    <w:name w:val="Light Shading - Accent 11"/>
    <w:basedOn w:val="TabelNormal"/>
    <w:uiPriority w:val="60"/>
    <w:rsid w:val="00B1001C"/>
    <w:pPr>
      <w:spacing w:after="0" w:line="240" w:lineRule="auto"/>
    </w:pPr>
    <w:rPr>
      <w:rFonts w:ascii="Calibri" w:eastAsia="Times New Roman" w:hAnsi="Calibri" w:cs="Times New Roman"/>
      <w:color w:val="365F91"/>
      <w:sz w:val="20"/>
      <w:szCs w:val="20"/>
      <w:lang w:eastAsia="ro-RO"/>
    </w:rPr>
    <w:tblPr>
      <w:tblStyleRowBandSize w:val="1"/>
      <w:tblStyleColBandSize w:val="1"/>
      <w:tblBorders>
        <w:top w:val="single" w:sz="8" w:space="0" w:color="4F81BD"/>
        <w:bottom w:val="single" w:sz="8" w:space="0" w:color="4F81BD"/>
      </w:tblBorders>
    </w:tblPr>
    <w:tblStylePr w:type="fir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Times New Roman"/>
        <w:b/>
        <w:bCs/>
      </w:rPr>
      <w:tblPr/>
      <w:tcPr>
        <w:tcBorders>
          <w:top w:val="single" w:sz="8" w:space="0" w:color="4F81BD"/>
          <w:left w:val="nil"/>
          <w:bottom w:val="single" w:sz="8" w:space="0" w:color="4F81B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left w:val="nil"/>
          <w:right w:val="nil"/>
          <w:insideH w:val="nil"/>
          <w:insideV w:val="nil"/>
        </w:tcBorders>
        <w:shd w:val="clear" w:color="auto" w:fill="D3DFEE"/>
      </w:tcPr>
    </w:tblStylePr>
  </w:style>
  <w:style w:type="paragraph" w:styleId="SubiectComentariu">
    <w:name w:val="annotation subject"/>
    <w:basedOn w:val="Textcomentariu"/>
    <w:next w:val="Textcomentariu"/>
    <w:link w:val="SubiectComentariuCaracter"/>
    <w:uiPriority w:val="99"/>
    <w:semiHidden/>
    <w:unhideWhenUsed/>
    <w:rsid w:val="00B1001C"/>
    <w:pPr>
      <w:spacing w:line="240" w:lineRule="auto"/>
    </w:pPr>
    <w:rPr>
      <w:b/>
      <w:bCs/>
    </w:rPr>
  </w:style>
  <w:style w:type="character" w:customStyle="1" w:styleId="SubiectComentariuCaracter">
    <w:name w:val="Subiect Comentariu Caracter"/>
    <w:basedOn w:val="TextcomentariuCaracter"/>
    <w:link w:val="SubiectComentariu"/>
    <w:uiPriority w:val="99"/>
    <w:semiHidden/>
    <w:rsid w:val="00B1001C"/>
    <w:rPr>
      <w:rFonts w:ascii="Cambria" w:eastAsia="Times New Roman" w:hAnsi="Cambria" w:cs="Times New Roman"/>
      <w:b/>
      <w:bCs/>
      <w:noProof/>
      <w:sz w:val="20"/>
      <w:szCs w:val="20"/>
      <w:lang w:bidi="en-US"/>
    </w:rPr>
  </w:style>
  <w:style w:type="paragraph" w:customStyle="1" w:styleId="Cuprins">
    <w:name w:val="Cuprins"/>
    <w:basedOn w:val="Normal"/>
    <w:rsid w:val="00B1001C"/>
    <w:pPr>
      <w:overflowPunct w:val="0"/>
      <w:autoSpaceDE w:val="0"/>
      <w:autoSpaceDN w:val="0"/>
      <w:adjustRightInd w:val="0"/>
      <w:spacing w:before="120" w:after="120" w:line="240" w:lineRule="auto"/>
      <w:ind w:firstLine="720"/>
      <w:jc w:val="both"/>
      <w:textAlignment w:val="baseline"/>
    </w:pPr>
    <w:rPr>
      <w:rFonts w:ascii="Arial" w:eastAsia="Times New Roman" w:hAnsi="Arial" w:cs="Times New Roman"/>
      <w:noProof/>
      <w:sz w:val="20"/>
      <w:szCs w:val="20"/>
      <w:lang w:bidi="en-US"/>
    </w:rPr>
  </w:style>
  <w:style w:type="paragraph" w:styleId="Titlucuprins">
    <w:name w:val="TOC Heading"/>
    <w:basedOn w:val="Titlu1"/>
    <w:next w:val="Normal"/>
    <w:uiPriority w:val="39"/>
    <w:unhideWhenUsed/>
    <w:qFormat/>
    <w:rsid w:val="00B1001C"/>
    <w:pPr>
      <w:spacing w:after="480" w:line="240" w:lineRule="auto"/>
      <w:outlineLvl w:val="9"/>
    </w:pPr>
  </w:style>
  <w:style w:type="paragraph" w:styleId="Cuprins1">
    <w:name w:val="toc 1"/>
    <w:basedOn w:val="Normal"/>
    <w:next w:val="Normal"/>
    <w:autoRedefine/>
    <w:uiPriority w:val="39"/>
    <w:unhideWhenUsed/>
    <w:rsid w:val="00B1001C"/>
    <w:pPr>
      <w:tabs>
        <w:tab w:val="right" w:pos="9629"/>
      </w:tabs>
      <w:spacing w:before="60" w:after="0" w:line="240" w:lineRule="auto"/>
      <w:ind w:left="284" w:hanging="284"/>
      <w:jc w:val="both"/>
    </w:pPr>
    <w:rPr>
      <w:rFonts w:asciiTheme="majorHAnsi" w:eastAsia="Times New Roman" w:hAnsiTheme="majorHAnsi" w:cs="Times New Roman"/>
      <w:b/>
      <w:bCs/>
      <w:caps/>
      <w:noProof/>
      <w:sz w:val="24"/>
      <w:szCs w:val="24"/>
      <w:lang w:bidi="en-US"/>
    </w:rPr>
  </w:style>
  <w:style w:type="paragraph" w:styleId="Cuprins2">
    <w:name w:val="toc 2"/>
    <w:basedOn w:val="Normal"/>
    <w:next w:val="Normal"/>
    <w:autoRedefine/>
    <w:uiPriority w:val="39"/>
    <w:unhideWhenUsed/>
    <w:rsid w:val="00B1001C"/>
    <w:pPr>
      <w:tabs>
        <w:tab w:val="right" w:pos="9629"/>
      </w:tabs>
      <w:spacing w:after="0" w:line="240" w:lineRule="auto"/>
      <w:ind w:left="851" w:hanging="567"/>
      <w:jc w:val="both"/>
    </w:pPr>
    <w:rPr>
      <w:rFonts w:asciiTheme="majorHAnsi" w:eastAsia="Times New Roman" w:hAnsiTheme="majorHAnsi" w:cstheme="minorHAnsi"/>
      <w:b/>
      <w:bCs/>
      <w:noProof/>
      <w:sz w:val="20"/>
      <w:szCs w:val="20"/>
      <w:lang w:bidi="en-US"/>
    </w:rPr>
  </w:style>
  <w:style w:type="character" w:styleId="Hyperlink">
    <w:name w:val="Hyperlink"/>
    <w:basedOn w:val="Fontdeparagrafimplicit"/>
    <w:uiPriority w:val="99"/>
    <w:unhideWhenUsed/>
    <w:rsid w:val="00B1001C"/>
    <w:rPr>
      <w:color w:val="0000FF"/>
      <w:u w:val="single"/>
    </w:rPr>
  </w:style>
  <w:style w:type="paragraph" w:styleId="Cuprins3">
    <w:name w:val="toc 3"/>
    <w:basedOn w:val="Normal"/>
    <w:next w:val="Normal"/>
    <w:autoRedefine/>
    <w:uiPriority w:val="39"/>
    <w:unhideWhenUsed/>
    <w:rsid w:val="00B1001C"/>
    <w:pPr>
      <w:tabs>
        <w:tab w:val="left" w:pos="851"/>
        <w:tab w:val="right" w:pos="9629"/>
      </w:tabs>
      <w:spacing w:after="0" w:line="240" w:lineRule="auto"/>
      <w:ind w:left="851" w:hanging="284"/>
      <w:jc w:val="both"/>
    </w:pPr>
    <w:rPr>
      <w:rFonts w:eastAsia="Times New Roman" w:cstheme="minorHAnsi"/>
      <w:noProof/>
      <w:sz w:val="20"/>
      <w:szCs w:val="20"/>
      <w:lang w:bidi="en-US"/>
    </w:rPr>
  </w:style>
  <w:style w:type="paragraph" w:styleId="Legend">
    <w:name w:val="caption"/>
    <w:basedOn w:val="Normal"/>
    <w:next w:val="Normal"/>
    <w:uiPriority w:val="35"/>
    <w:semiHidden/>
    <w:unhideWhenUsed/>
    <w:rsid w:val="00B1001C"/>
    <w:pPr>
      <w:spacing w:before="120" w:after="120" w:line="240" w:lineRule="auto"/>
      <w:jc w:val="both"/>
    </w:pPr>
    <w:rPr>
      <w:rFonts w:ascii="Cambria" w:eastAsia="Times New Roman" w:hAnsi="Cambria" w:cs="Times New Roman"/>
      <w:b/>
      <w:bCs/>
      <w:caps/>
      <w:noProof/>
      <w:sz w:val="16"/>
      <w:szCs w:val="18"/>
      <w:lang w:bidi="en-US"/>
    </w:rPr>
  </w:style>
  <w:style w:type="paragraph" w:styleId="Titlu">
    <w:name w:val="Title"/>
    <w:basedOn w:val="Normal"/>
    <w:next w:val="Normal"/>
    <w:link w:val="TitluCaracter"/>
    <w:uiPriority w:val="10"/>
    <w:qFormat/>
    <w:rsid w:val="00B1001C"/>
    <w:pPr>
      <w:pBdr>
        <w:top w:val="thinThickSmallGap" w:sz="24" w:space="1" w:color="3B3838" w:themeColor="background2" w:themeShade="40"/>
        <w:left w:val="thinThickSmallGap" w:sz="24" w:space="4" w:color="3B3838" w:themeColor="background2" w:themeShade="40"/>
        <w:bottom w:val="thinThickSmallGap" w:sz="24" w:space="1" w:color="3B3838" w:themeColor="background2" w:themeShade="40"/>
        <w:right w:val="thinThickSmallGap" w:sz="24" w:space="4" w:color="3B3838" w:themeColor="background2" w:themeShade="40"/>
      </w:pBdr>
      <w:spacing w:before="120" w:after="120" w:line="240" w:lineRule="auto"/>
      <w:contextualSpacing/>
      <w:jc w:val="center"/>
    </w:pPr>
    <w:rPr>
      <w:rFonts w:ascii="Cambria" w:eastAsia="Times New Roman" w:hAnsi="Cambria" w:cs="Times New Roman"/>
      <w:noProof/>
      <w:color w:val="3B3838" w:themeColor="background2" w:themeShade="40"/>
      <w:spacing w:val="5"/>
      <w:sz w:val="52"/>
      <w:szCs w:val="52"/>
      <w:lang w:bidi="en-US"/>
    </w:rPr>
  </w:style>
  <w:style w:type="character" w:customStyle="1" w:styleId="TitluCaracter">
    <w:name w:val="Titlu Caracter"/>
    <w:basedOn w:val="Fontdeparagrafimplicit"/>
    <w:link w:val="Titlu"/>
    <w:uiPriority w:val="10"/>
    <w:rsid w:val="00B1001C"/>
    <w:rPr>
      <w:rFonts w:ascii="Cambria" w:eastAsia="Times New Roman" w:hAnsi="Cambria" w:cs="Times New Roman"/>
      <w:noProof/>
      <w:color w:val="3B3838" w:themeColor="background2" w:themeShade="40"/>
      <w:spacing w:val="5"/>
      <w:sz w:val="52"/>
      <w:szCs w:val="52"/>
      <w:lang w:bidi="en-US"/>
    </w:rPr>
  </w:style>
  <w:style w:type="paragraph" w:styleId="Subtitlu">
    <w:name w:val="Subtitle"/>
    <w:basedOn w:val="Normal"/>
    <w:next w:val="Normal"/>
    <w:link w:val="SubtitluCaracter"/>
    <w:uiPriority w:val="11"/>
    <w:qFormat/>
    <w:rsid w:val="00B1001C"/>
    <w:pPr>
      <w:spacing w:before="120" w:after="600" w:line="240" w:lineRule="auto"/>
      <w:jc w:val="both"/>
    </w:pPr>
    <w:rPr>
      <w:rFonts w:ascii="Cambria" w:eastAsia="Times New Roman" w:hAnsi="Cambria" w:cs="Times New Roman"/>
      <w:i/>
      <w:iCs/>
      <w:noProof/>
      <w:spacing w:val="13"/>
      <w:sz w:val="24"/>
      <w:szCs w:val="24"/>
      <w:lang w:bidi="en-US"/>
    </w:rPr>
  </w:style>
  <w:style w:type="character" w:customStyle="1" w:styleId="SubtitluCaracter">
    <w:name w:val="Subtitlu Caracter"/>
    <w:basedOn w:val="Fontdeparagrafimplicit"/>
    <w:link w:val="Subtitlu"/>
    <w:uiPriority w:val="11"/>
    <w:rsid w:val="00B1001C"/>
    <w:rPr>
      <w:rFonts w:ascii="Cambria" w:eastAsia="Times New Roman" w:hAnsi="Cambria" w:cs="Times New Roman"/>
      <w:i/>
      <w:iCs/>
      <w:noProof/>
      <w:spacing w:val="13"/>
      <w:sz w:val="24"/>
      <w:szCs w:val="24"/>
      <w:lang w:bidi="en-US"/>
    </w:rPr>
  </w:style>
  <w:style w:type="paragraph" w:styleId="Citat">
    <w:name w:val="Quote"/>
    <w:basedOn w:val="Normal"/>
    <w:next w:val="Normal"/>
    <w:link w:val="CitatCaracter"/>
    <w:uiPriority w:val="29"/>
    <w:qFormat/>
    <w:rsid w:val="00B1001C"/>
    <w:pPr>
      <w:spacing w:before="200" w:after="0" w:line="240" w:lineRule="auto"/>
      <w:ind w:left="360" w:right="360"/>
      <w:jc w:val="both"/>
    </w:pPr>
    <w:rPr>
      <w:rFonts w:ascii="Cambria" w:eastAsia="Times New Roman" w:hAnsi="Cambria" w:cs="Times New Roman"/>
      <w:i/>
      <w:iCs/>
      <w:noProof/>
      <w:sz w:val="20"/>
      <w:lang w:bidi="en-US"/>
    </w:rPr>
  </w:style>
  <w:style w:type="character" w:customStyle="1" w:styleId="CitatCaracter">
    <w:name w:val="Citat Caracter"/>
    <w:basedOn w:val="Fontdeparagrafimplicit"/>
    <w:link w:val="Citat"/>
    <w:uiPriority w:val="29"/>
    <w:rsid w:val="00B1001C"/>
    <w:rPr>
      <w:rFonts w:ascii="Cambria" w:eastAsia="Times New Roman" w:hAnsi="Cambria" w:cs="Times New Roman"/>
      <w:i/>
      <w:iCs/>
      <w:noProof/>
      <w:sz w:val="20"/>
      <w:lang w:bidi="en-US"/>
    </w:rPr>
  </w:style>
  <w:style w:type="paragraph" w:styleId="Citatintens">
    <w:name w:val="Intense Quote"/>
    <w:basedOn w:val="Normal"/>
    <w:next w:val="Normal"/>
    <w:link w:val="CitatintensCaracter"/>
    <w:uiPriority w:val="30"/>
    <w:qFormat/>
    <w:rsid w:val="00B1001C"/>
    <w:pPr>
      <w:pBdr>
        <w:bottom w:val="single" w:sz="4" w:space="1" w:color="auto"/>
      </w:pBdr>
      <w:spacing w:before="200" w:after="280" w:line="240" w:lineRule="auto"/>
      <w:ind w:left="1008" w:right="1152"/>
      <w:jc w:val="both"/>
    </w:pPr>
    <w:rPr>
      <w:rFonts w:ascii="Cambria" w:eastAsia="Times New Roman" w:hAnsi="Cambria" w:cs="Times New Roman"/>
      <w:b/>
      <w:bCs/>
      <w:i/>
      <w:iCs/>
      <w:noProof/>
      <w:sz w:val="20"/>
      <w:lang w:bidi="en-US"/>
    </w:rPr>
  </w:style>
  <w:style w:type="character" w:customStyle="1" w:styleId="CitatintensCaracter">
    <w:name w:val="Citat intens Caracter"/>
    <w:basedOn w:val="Fontdeparagrafimplicit"/>
    <w:link w:val="Citatintens"/>
    <w:uiPriority w:val="30"/>
    <w:rsid w:val="00B1001C"/>
    <w:rPr>
      <w:rFonts w:ascii="Cambria" w:eastAsia="Times New Roman" w:hAnsi="Cambria" w:cs="Times New Roman"/>
      <w:b/>
      <w:bCs/>
      <w:i/>
      <w:iCs/>
      <w:noProof/>
      <w:sz w:val="20"/>
      <w:lang w:bidi="en-US"/>
    </w:rPr>
  </w:style>
  <w:style w:type="character" w:styleId="Accentuaresubtil">
    <w:name w:val="Subtle Emphasis"/>
    <w:uiPriority w:val="19"/>
    <w:qFormat/>
    <w:rsid w:val="00B1001C"/>
    <w:rPr>
      <w:i/>
      <w:iCs/>
    </w:rPr>
  </w:style>
  <w:style w:type="character" w:styleId="Accentuareintens">
    <w:name w:val="Intense Emphasis"/>
    <w:uiPriority w:val="21"/>
    <w:qFormat/>
    <w:rsid w:val="00B1001C"/>
    <w:rPr>
      <w:b/>
      <w:bCs/>
    </w:rPr>
  </w:style>
  <w:style w:type="character" w:styleId="Referiresubtil">
    <w:name w:val="Subtle Reference"/>
    <w:uiPriority w:val="31"/>
    <w:qFormat/>
    <w:rsid w:val="00B1001C"/>
    <w:rPr>
      <w:smallCaps/>
    </w:rPr>
  </w:style>
  <w:style w:type="character" w:styleId="Referireintens">
    <w:name w:val="Intense Reference"/>
    <w:uiPriority w:val="32"/>
    <w:qFormat/>
    <w:rsid w:val="00B1001C"/>
    <w:rPr>
      <w:smallCaps/>
      <w:spacing w:val="5"/>
      <w:u w:val="single"/>
    </w:rPr>
  </w:style>
  <w:style w:type="character" w:styleId="Titlulcrii">
    <w:name w:val="Book Title"/>
    <w:uiPriority w:val="33"/>
    <w:qFormat/>
    <w:rsid w:val="00B1001C"/>
    <w:rPr>
      <w:i/>
      <w:iCs/>
      <w:smallCaps/>
      <w:spacing w:val="5"/>
    </w:rPr>
  </w:style>
  <w:style w:type="paragraph" w:styleId="Plandocument">
    <w:name w:val="Document Map"/>
    <w:basedOn w:val="Normal"/>
    <w:link w:val="PlandocumentCaracter"/>
    <w:uiPriority w:val="99"/>
    <w:semiHidden/>
    <w:unhideWhenUsed/>
    <w:rsid w:val="00B1001C"/>
    <w:pPr>
      <w:spacing w:before="120" w:after="120" w:line="240" w:lineRule="auto"/>
      <w:jc w:val="both"/>
    </w:pPr>
    <w:rPr>
      <w:rFonts w:ascii="Tahoma" w:eastAsia="Times New Roman" w:hAnsi="Tahoma" w:cs="Tahoma"/>
      <w:noProof/>
      <w:sz w:val="16"/>
      <w:szCs w:val="16"/>
      <w:lang w:bidi="en-US"/>
    </w:rPr>
  </w:style>
  <w:style w:type="character" w:customStyle="1" w:styleId="PlandocumentCaracter">
    <w:name w:val="Plan document Caracter"/>
    <w:basedOn w:val="Fontdeparagrafimplicit"/>
    <w:link w:val="Plandocument"/>
    <w:uiPriority w:val="99"/>
    <w:semiHidden/>
    <w:rsid w:val="00B1001C"/>
    <w:rPr>
      <w:rFonts w:ascii="Tahoma" w:eastAsia="Times New Roman" w:hAnsi="Tahoma" w:cs="Tahoma"/>
      <w:noProof/>
      <w:sz w:val="16"/>
      <w:szCs w:val="16"/>
      <w:lang w:bidi="en-US"/>
    </w:rPr>
  </w:style>
  <w:style w:type="paragraph" w:styleId="Cuprins4">
    <w:name w:val="toc 4"/>
    <w:basedOn w:val="Normal"/>
    <w:next w:val="Normal"/>
    <w:autoRedefine/>
    <w:uiPriority w:val="39"/>
    <w:unhideWhenUsed/>
    <w:rsid w:val="00B1001C"/>
    <w:pPr>
      <w:spacing w:before="120" w:after="0" w:line="240" w:lineRule="auto"/>
      <w:ind w:left="440"/>
      <w:jc w:val="both"/>
    </w:pPr>
    <w:rPr>
      <w:rFonts w:eastAsia="Times New Roman" w:cstheme="minorHAnsi"/>
      <w:noProof/>
      <w:sz w:val="20"/>
      <w:szCs w:val="20"/>
      <w:lang w:bidi="en-US"/>
    </w:rPr>
  </w:style>
  <w:style w:type="paragraph" w:styleId="Revizuire">
    <w:name w:val="Revision"/>
    <w:hidden/>
    <w:uiPriority w:val="99"/>
    <w:semiHidden/>
    <w:rsid w:val="00B1001C"/>
    <w:pPr>
      <w:spacing w:after="0" w:line="240" w:lineRule="auto"/>
    </w:pPr>
    <w:rPr>
      <w:rFonts w:ascii="Calibri" w:eastAsia="Times New Roman" w:hAnsi="Calibri" w:cs="Times New Roman"/>
      <w:lang w:val="en-US" w:bidi="en-US"/>
    </w:rPr>
  </w:style>
  <w:style w:type="table" w:customStyle="1" w:styleId="LightShading-Accent12">
    <w:name w:val="Light Shading - Accent 12"/>
    <w:basedOn w:val="TabelNormal"/>
    <w:uiPriority w:val="60"/>
    <w:rsid w:val="00B1001C"/>
    <w:pPr>
      <w:spacing w:after="0" w:line="240" w:lineRule="auto"/>
    </w:pPr>
    <w:rPr>
      <w:rFonts w:ascii="Calibri" w:eastAsia="Times New Roman" w:hAnsi="Calibri" w:cs="Times New Roman"/>
      <w:color w:val="365F91"/>
      <w:sz w:val="20"/>
      <w:szCs w:val="20"/>
      <w:lang w:eastAsia="ro-RO"/>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Cuprins5">
    <w:name w:val="toc 5"/>
    <w:basedOn w:val="Normal"/>
    <w:next w:val="Normal"/>
    <w:autoRedefine/>
    <w:uiPriority w:val="39"/>
    <w:unhideWhenUsed/>
    <w:rsid w:val="00B1001C"/>
    <w:pPr>
      <w:spacing w:before="120" w:after="0" w:line="240" w:lineRule="auto"/>
      <w:ind w:left="660"/>
      <w:jc w:val="both"/>
    </w:pPr>
    <w:rPr>
      <w:rFonts w:eastAsia="Times New Roman" w:cstheme="minorHAnsi"/>
      <w:noProof/>
      <w:sz w:val="20"/>
      <w:szCs w:val="20"/>
      <w:lang w:bidi="en-US"/>
    </w:rPr>
  </w:style>
  <w:style w:type="paragraph" w:styleId="Cuprins6">
    <w:name w:val="toc 6"/>
    <w:basedOn w:val="Normal"/>
    <w:next w:val="Normal"/>
    <w:autoRedefine/>
    <w:uiPriority w:val="39"/>
    <w:unhideWhenUsed/>
    <w:rsid w:val="00B1001C"/>
    <w:pPr>
      <w:spacing w:before="120" w:after="0" w:line="240" w:lineRule="auto"/>
      <w:ind w:left="880"/>
      <w:jc w:val="both"/>
    </w:pPr>
    <w:rPr>
      <w:rFonts w:eastAsia="Times New Roman" w:cstheme="minorHAnsi"/>
      <w:noProof/>
      <w:sz w:val="20"/>
      <w:szCs w:val="20"/>
      <w:lang w:bidi="en-US"/>
    </w:rPr>
  </w:style>
  <w:style w:type="paragraph" w:styleId="Cuprins7">
    <w:name w:val="toc 7"/>
    <w:basedOn w:val="Normal"/>
    <w:next w:val="Normal"/>
    <w:autoRedefine/>
    <w:uiPriority w:val="39"/>
    <w:unhideWhenUsed/>
    <w:rsid w:val="00B1001C"/>
    <w:pPr>
      <w:spacing w:before="120" w:after="0" w:line="240" w:lineRule="auto"/>
      <w:ind w:left="1100"/>
      <w:jc w:val="both"/>
    </w:pPr>
    <w:rPr>
      <w:rFonts w:eastAsia="Times New Roman" w:cstheme="minorHAnsi"/>
      <w:noProof/>
      <w:sz w:val="20"/>
      <w:szCs w:val="20"/>
      <w:lang w:bidi="en-US"/>
    </w:rPr>
  </w:style>
  <w:style w:type="paragraph" w:styleId="Cuprins8">
    <w:name w:val="toc 8"/>
    <w:basedOn w:val="Normal"/>
    <w:next w:val="Normal"/>
    <w:autoRedefine/>
    <w:uiPriority w:val="39"/>
    <w:unhideWhenUsed/>
    <w:rsid w:val="00B1001C"/>
    <w:pPr>
      <w:spacing w:before="120" w:after="0" w:line="240" w:lineRule="auto"/>
      <w:ind w:left="1320"/>
      <w:jc w:val="both"/>
    </w:pPr>
    <w:rPr>
      <w:rFonts w:eastAsia="Times New Roman" w:cstheme="minorHAnsi"/>
      <w:noProof/>
      <w:sz w:val="20"/>
      <w:szCs w:val="20"/>
      <w:lang w:bidi="en-US"/>
    </w:rPr>
  </w:style>
  <w:style w:type="paragraph" w:styleId="Cuprins9">
    <w:name w:val="toc 9"/>
    <w:basedOn w:val="Normal"/>
    <w:next w:val="Normal"/>
    <w:autoRedefine/>
    <w:uiPriority w:val="39"/>
    <w:unhideWhenUsed/>
    <w:rsid w:val="00B1001C"/>
    <w:pPr>
      <w:spacing w:before="120" w:after="0" w:line="240" w:lineRule="auto"/>
      <w:ind w:left="1540"/>
      <w:jc w:val="both"/>
    </w:pPr>
    <w:rPr>
      <w:rFonts w:eastAsia="Times New Roman" w:cstheme="minorHAnsi"/>
      <w:noProof/>
      <w:sz w:val="20"/>
      <w:szCs w:val="20"/>
      <w:lang w:bidi="en-US"/>
    </w:rPr>
  </w:style>
  <w:style w:type="character" w:customStyle="1" w:styleId="hps">
    <w:name w:val="hps"/>
    <w:uiPriority w:val="99"/>
    <w:rsid w:val="00B1001C"/>
    <w:rPr>
      <w:rFonts w:cs="Times New Roman"/>
    </w:rPr>
  </w:style>
  <w:style w:type="character" w:customStyle="1" w:styleId="WW8Num1z0">
    <w:name w:val="WW8Num1z0"/>
    <w:rsid w:val="00B1001C"/>
    <w:rPr>
      <w:rFonts w:ascii="Symbol" w:hAnsi="Symbol" w:cs="StarSymbol"/>
      <w:sz w:val="18"/>
      <w:szCs w:val="18"/>
    </w:rPr>
  </w:style>
  <w:style w:type="paragraph" w:styleId="Textnotdesubsol">
    <w:name w:val="footnote text"/>
    <w:aliases w:val="Footnote Text Char Char,Fußnote,single space,footnote text,FOOTNOTES,fn,Podrozdział,Footnote,stile 1,Footnote1,Footnote2,Footnote3,Footnote4,Footnote5,Footnote6,Footnote7,Footnote8,Footnote9,Footnote10,Footnote11,fn Char,f"/>
    <w:basedOn w:val="Normal"/>
    <w:link w:val="TextnotdesubsolCaracter"/>
    <w:rsid w:val="00B1001C"/>
    <w:pPr>
      <w:spacing w:before="120" w:after="0" w:line="240" w:lineRule="auto"/>
    </w:pPr>
    <w:rPr>
      <w:rFonts w:ascii="Trebuchet MS" w:eastAsia="Times New Roman" w:hAnsi="Trebuchet MS" w:cs="Times New Roman"/>
      <w:noProof/>
      <w:sz w:val="16"/>
      <w:szCs w:val="20"/>
    </w:rPr>
  </w:style>
  <w:style w:type="character" w:customStyle="1" w:styleId="FootnoteTextChar">
    <w:name w:val="Footnote Text Char"/>
    <w:basedOn w:val="Fontdeparagrafimplicit"/>
    <w:uiPriority w:val="99"/>
    <w:semiHidden/>
    <w:rsid w:val="00B1001C"/>
    <w:rPr>
      <w:sz w:val="20"/>
      <w:szCs w:val="20"/>
    </w:rPr>
  </w:style>
  <w:style w:type="character" w:styleId="Referinnotdesubsol">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B1001C"/>
    <w:rPr>
      <w:vertAlign w:val="superscript"/>
    </w:rPr>
  </w:style>
  <w:style w:type="character" w:customStyle="1" w:styleId="TextnotdesubsolCaracter">
    <w:name w:val="Text notă de subsol Caracter"/>
    <w:aliases w:val="Footnote Text Char Char Caracter,Fußnote Caracter,single space Caracter,footnote text Caracter,FOOTNOTES Caracter,fn Caracter,Podrozdział Caracter,Footnote Caracter,stile 1 Caracter,Footnote1 Caracter,Footnote2 Caracter"/>
    <w:link w:val="Textnotdesubsol"/>
    <w:rsid w:val="00B1001C"/>
    <w:rPr>
      <w:rFonts w:ascii="Trebuchet MS" w:eastAsia="Times New Roman" w:hAnsi="Trebuchet MS" w:cs="Times New Roman"/>
      <w:noProof/>
      <w:sz w:val="16"/>
      <w:szCs w:val="20"/>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Referinnotdesubsol"/>
    <w:qFormat/>
    <w:rsid w:val="00B1001C"/>
    <w:pPr>
      <w:spacing w:before="120" w:line="240" w:lineRule="exact"/>
    </w:pPr>
    <w:rPr>
      <w:vertAlign w:val="superscript"/>
    </w:rPr>
  </w:style>
  <w:style w:type="paragraph" w:customStyle="1" w:styleId="sapou">
    <w:name w:val="sapou"/>
    <w:basedOn w:val="Normal"/>
    <w:rsid w:val="00B1001C"/>
    <w:pPr>
      <w:spacing w:before="100" w:beforeAutospacing="1" w:after="100" w:afterAutospacing="1" w:line="240" w:lineRule="auto"/>
    </w:pPr>
    <w:rPr>
      <w:rFonts w:ascii="Times New Roman" w:eastAsia="Times New Roman" w:hAnsi="Times New Roman" w:cs="Times New Roman"/>
      <w:noProof/>
      <w:sz w:val="24"/>
      <w:szCs w:val="24"/>
    </w:rPr>
  </w:style>
  <w:style w:type="character" w:customStyle="1" w:styleId="CommentTextChar1">
    <w:name w:val="Comment Text Char1"/>
    <w:basedOn w:val="Fontdeparagrafimplicit"/>
    <w:rsid w:val="00B1001C"/>
    <w:rPr>
      <w:rFonts w:ascii="Cambria" w:eastAsia="Times New Roman" w:hAnsi="Cambria" w:cs="Times New Roman"/>
      <w:sz w:val="20"/>
      <w:szCs w:val="20"/>
      <w:lang w:eastAsia="en-GB"/>
    </w:rPr>
  </w:style>
  <w:style w:type="numbering" w:customStyle="1" w:styleId="LFO3">
    <w:name w:val="LFO3"/>
    <w:basedOn w:val="FrListare"/>
    <w:rsid w:val="00B1001C"/>
    <w:pPr>
      <w:numPr>
        <w:numId w:val="22"/>
      </w:numPr>
    </w:pPr>
  </w:style>
  <w:style w:type="paragraph" w:customStyle="1" w:styleId="Standard">
    <w:name w:val="Standard"/>
    <w:rsid w:val="00B1001C"/>
    <w:pPr>
      <w:widowControl w:val="0"/>
      <w:suppressAutoHyphens/>
      <w:autoSpaceDN w:val="0"/>
      <w:spacing w:after="0" w:line="240" w:lineRule="auto"/>
      <w:textAlignment w:val="baseline"/>
    </w:pPr>
    <w:rPr>
      <w:rFonts w:ascii="Times New Roman" w:eastAsia="Andale Sans UI" w:hAnsi="Times New Roman" w:cs="Tahoma"/>
      <w:kern w:val="3"/>
      <w:sz w:val="24"/>
      <w:szCs w:val="24"/>
      <w:lang w:val="en-GB" w:eastAsia="en-GB"/>
    </w:rPr>
  </w:style>
  <w:style w:type="paragraph" w:styleId="NormalWeb">
    <w:name w:val="Normal (Web)"/>
    <w:basedOn w:val="Normal"/>
    <w:uiPriority w:val="99"/>
    <w:semiHidden/>
    <w:unhideWhenUsed/>
    <w:rsid w:val="00B1001C"/>
    <w:pPr>
      <w:spacing w:before="100" w:beforeAutospacing="1" w:after="100" w:afterAutospacing="1" w:line="240" w:lineRule="auto"/>
    </w:pPr>
    <w:rPr>
      <w:rFonts w:ascii="Times New Roman" w:eastAsia="Times New Roman" w:hAnsi="Times New Roman" w:cs="Times New Roman"/>
      <w:noProof/>
      <w:sz w:val="24"/>
      <w:szCs w:val="24"/>
    </w:rPr>
  </w:style>
  <w:style w:type="paragraph" w:customStyle="1" w:styleId="Normal22">
    <w:name w:val="Normal+22"/>
    <w:basedOn w:val="Normal"/>
    <w:next w:val="Normal"/>
    <w:uiPriority w:val="99"/>
    <w:rsid w:val="00B1001C"/>
    <w:pPr>
      <w:autoSpaceDE w:val="0"/>
      <w:autoSpaceDN w:val="0"/>
      <w:adjustRightInd w:val="0"/>
      <w:spacing w:after="0" w:line="240" w:lineRule="auto"/>
    </w:pPr>
    <w:rPr>
      <w:rFonts w:ascii="Arial" w:hAnsi="Arial" w:cs="Arial"/>
      <w:noProof/>
      <w:sz w:val="24"/>
      <w:szCs w:val="24"/>
    </w:rPr>
  </w:style>
  <w:style w:type="paragraph" w:customStyle="1" w:styleId="Normal39">
    <w:name w:val="Normal+39"/>
    <w:basedOn w:val="Normal"/>
    <w:next w:val="Normal"/>
    <w:uiPriority w:val="99"/>
    <w:rsid w:val="00B1001C"/>
    <w:pPr>
      <w:autoSpaceDE w:val="0"/>
      <w:autoSpaceDN w:val="0"/>
      <w:adjustRightInd w:val="0"/>
      <w:spacing w:after="0" w:line="240" w:lineRule="auto"/>
    </w:pPr>
    <w:rPr>
      <w:rFonts w:ascii="Arial" w:hAnsi="Arial" w:cs="Arial"/>
      <w:noProof/>
      <w:sz w:val="24"/>
      <w:szCs w:val="24"/>
    </w:rPr>
  </w:style>
  <w:style w:type="paragraph" w:customStyle="1" w:styleId="Normal40">
    <w:name w:val="Normal+40"/>
    <w:basedOn w:val="Normal"/>
    <w:next w:val="Normal"/>
    <w:uiPriority w:val="99"/>
    <w:rsid w:val="00B1001C"/>
    <w:pPr>
      <w:autoSpaceDE w:val="0"/>
      <w:autoSpaceDN w:val="0"/>
      <w:adjustRightInd w:val="0"/>
      <w:spacing w:after="0" w:line="240" w:lineRule="auto"/>
    </w:pPr>
    <w:rPr>
      <w:rFonts w:ascii="Arial" w:hAnsi="Arial" w:cs="Arial"/>
      <w:noProof/>
      <w:sz w:val="24"/>
      <w:szCs w:val="24"/>
    </w:rPr>
  </w:style>
  <w:style w:type="character" w:customStyle="1" w:styleId="apple-converted-space">
    <w:name w:val="apple-converted-space"/>
    <w:basedOn w:val="Fontdeparagrafimplicit"/>
    <w:rsid w:val="00B1001C"/>
  </w:style>
  <w:style w:type="paragraph" w:customStyle="1" w:styleId="m8284015990830838106gmail-msolistparagraph">
    <w:name w:val="m_8284015990830838106gmail-msolistparagraph"/>
    <w:basedOn w:val="Normal"/>
    <w:rsid w:val="00B1001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efault">
    <w:name w:val="Default"/>
    <w:rsid w:val="00B1001C"/>
    <w:pPr>
      <w:autoSpaceDE w:val="0"/>
      <w:autoSpaceDN w:val="0"/>
      <w:adjustRightInd w:val="0"/>
      <w:spacing w:after="0" w:line="240" w:lineRule="auto"/>
    </w:pPr>
    <w:rPr>
      <w:rFonts w:ascii="Cambria" w:eastAsia="Times New Roman" w:hAnsi="Cambria" w:cs="Cambria"/>
      <w:color w:val="000000"/>
      <w:sz w:val="24"/>
      <w:szCs w:val="24"/>
      <w:lang w:val="en-US" w:eastAsia="ro-RO"/>
    </w:rPr>
  </w:style>
  <w:style w:type="paragraph" w:customStyle="1" w:styleId="textlege">
    <w:name w:val="text_lege"/>
    <w:basedOn w:val="Normal"/>
    <w:rsid w:val="00B1001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CharChar6">
    <w:name w:val="Char Char6"/>
    <w:basedOn w:val="Normal"/>
    <w:rsid w:val="00B1001C"/>
    <w:pPr>
      <w:spacing w:after="0" w:line="240" w:lineRule="auto"/>
    </w:pPr>
    <w:rPr>
      <w:rFonts w:ascii="Times New Roman" w:eastAsia="Times New Roman" w:hAnsi="Times New Roman" w:cs="Times New Roman"/>
      <w:sz w:val="24"/>
      <w:szCs w:val="24"/>
      <w:lang w:val="pl-PL" w:eastAsia="pl-PL"/>
    </w:rPr>
  </w:style>
  <w:style w:type="table" w:customStyle="1" w:styleId="TableGrid1">
    <w:name w:val="Table Grid1"/>
    <w:basedOn w:val="TabelNormal"/>
    <w:next w:val="Tabelgril"/>
    <w:rsid w:val="00B1001C"/>
    <w:pPr>
      <w:widowControl w:val="0"/>
      <w:suppressAutoHyphens/>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ontdeparagrafimplicit"/>
    <w:uiPriority w:val="99"/>
    <w:semiHidden/>
    <w:unhideWhenUsed/>
    <w:rsid w:val="00B1001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1743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721AC-2FE7-450D-989D-1622B0FB1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27</Pages>
  <Words>7919</Words>
  <Characters>45931</Characters>
  <Application>Microsoft Office Word</Application>
  <DocSecurity>0</DocSecurity>
  <Lines>382</Lines>
  <Paragraphs>107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53743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dc:creator>
  <cp:keywords/>
  <dc:description/>
  <cp:lastModifiedBy>DELL</cp:lastModifiedBy>
  <cp:revision>11</cp:revision>
  <cp:lastPrinted>2017-06-08T06:44:00Z</cp:lastPrinted>
  <dcterms:created xsi:type="dcterms:W3CDTF">2017-09-27T08:17:00Z</dcterms:created>
  <dcterms:modified xsi:type="dcterms:W3CDTF">2017-10-04T08:01:00Z</dcterms:modified>
</cp:coreProperties>
</file>