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739" w:rsidRPr="002809BE" w:rsidRDefault="007A0739" w:rsidP="00345402">
      <w:pPr>
        <w:spacing w:after="0" w:line="240" w:lineRule="auto"/>
        <w:rPr>
          <w:rFonts w:ascii="Tahoma" w:hAnsi="Tahoma" w:cs="Tahoma"/>
          <w:b/>
          <w:sz w:val="24"/>
          <w:szCs w:val="24"/>
          <w:lang w:val="en-US"/>
        </w:rPr>
      </w:pPr>
      <w:r w:rsidRPr="007A0739">
        <w:rPr>
          <w:b/>
          <w:lang w:val="en-US"/>
        </w:rPr>
        <w:t xml:space="preserve">                                                                                                                                                 </w:t>
      </w:r>
      <w:r w:rsidR="00345402">
        <w:rPr>
          <w:b/>
          <w:lang w:val="en-US"/>
        </w:rPr>
        <w:t xml:space="preserve">                              </w:t>
      </w:r>
      <w:r w:rsidR="004B31A8">
        <w:rPr>
          <w:b/>
          <w:lang w:val="en-US"/>
        </w:rPr>
        <w:t xml:space="preserve">                                </w:t>
      </w:r>
      <w:r w:rsidRPr="002809BE">
        <w:rPr>
          <w:rFonts w:ascii="Tahoma" w:hAnsi="Tahoma" w:cs="Tahoma"/>
          <w:b/>
          <w:sz w:val="24"/>
          <w:szCs w:val="24"/>
          <w:lang w:val="en-US"/>
        </w:rPr>
        <w:t>Anexa</w:t>
      </w:r>
    </w:p>
    <w:p w:rsidR="007A0739" w:rsidRPr="004B31A8" w:rsidRDefault="007A0739" w:rsidP="00345402">
      <w:pPr>
        <w:spacing w:after="0" w:line="240" w:lineRule="auto"/>
        <w:rPr>
          <w:rFonts w:ascii="Tahoma" w:hAnsi="Tahoma" w:cs="Tahoma"/>
          <w:b/>
          <w:sz w:val="24"/>
          <w:szCs w:val="24"/>
          <w:lang w:val="en-US"/>
        </w:rPr>
      </w:pPr>
      <w:r w:rsidRPr="004B31A8">
        <w:rPr>
          <w:rFonts w:ascii="Tahoma" w:hAnsi="Tahoma" w:cs="Tahoma"/>
          <w:b/>
          <w:sz w:val="24"/>
          <w:szCs w:val="24"/>
        </w:rPr>
        <w:t xml:space="preserve">                                                              </w:t>
      </w:r>
      <w:r w:rsidR="00345402" w:rsidRPr="004B31A8">
        <w:rPr>
          <w:rFonts w:ascii="Tahoma" w:hAnsi="Tahoma" w:cs="Tahoma"/>
          <w:b/>
          <w:sz w:val="24"/>
          <w:szCs w:val="24"/>
        </w:rPr>
        <w:t xml:space="preserve">                             </w:t>
      </w:r>
      <w:r w:rsidRPr="004B31A8">
        <w:rPr>
          <w:rFonts w:ascii="Tahoma" w:hAnsi="Tahoma" w:cs="Tahoma"/>
          <w:b/>
          <w:sz w:val="24"/>
          <w:szCs w:val="24"/>
        </w:rPr>
        <w:t>la Hotărârea Consiliului Județean Bistrița-Năsăud nr</w:t>
      </w:r>
      <w:r w:rsidR="00255CA4">
        <w:rPr>
          <w:rFonts w:ascii="Tahoma" w:hAnsi="Tahoma" w:cs="Tahoma"/>
          <w:b/>
          <w:sz w:val="24"/>
          <w:szCs w:val="24"/>
        </w:rPr>
        <w:t>. 209</w:t>
      </w:r>
      <w:r w:rsidR="00345402" w:rsidRPr="004B31A8">
        <w:rPr>
          <w:rFonts w:ascii="Tahoma" w:hAnsi="Tahoma" w:cs="Tahoma"/>
          <w:b/>
          <w:sz w:val="24"/>
          <w:szCs w:val="24"/>
        </w:rPr>
        <w:t xml:space="preserve"> din </w:t>
      </w:r>
      <w:r w:rsidR="00255CA4">
        <w:rPr>
          <w:rFonts w:ascii="Tahoma" w:hAnsi="Tahoma" w:cs="Tahoma"/>
          <w:b/>
          <w:sz w:val="24"/>
          <w:szCs w:val="24"/>
        </w:rPr>
        <w:t>19.12.</w:t>
      </w:r>
      <w:bookmarkStart w:id="0" w:name="_GoBack"/>
      <w:bookmarkEnd w:id="0"/>
      <w:r w:rsidR="00345402" w:rsidRPr="004B31A8">
        <w:rPr>
          <w:rFonts w:ascii="Tahoma" w:hAnsi="Tahoma" w:cs="Tahoma"/>
          <w:b/>
          <w:sz w:val="24"/>
          <w:szCs w:val="24"/>
        </w:rPr>
        <w:t>2017</w:t>
      </w:r>
    </w:p>
    <w:p w:rsidR="007A0739" w:rsidRPr="002809BE" w:rsidRDefault="007A0739" w:rsidP="007A0739">
      <w:pPr>
        <w:spacing w:after="0" w:line="240" w:lineRule="auto"/>
        <w:jc w:val="both"/>
        <w:rPr>
          <w:rFonts w:ascii="Tahoma" w:hAnsi="Tahoma" w:cs="Tahoma"/>
          <w:b/>
          <w:sz w:val="24"/>
          <w:szCs w:val="24"/>
        </w:rPr>
      </w:pPr>
      <w:r w:rsidRPr="002809BE">
        <w:rPr>
          <w:rFonts w:ascii="Tahoma" w:hAnsi="Tahoma" w:cs="Tahoma"/>
          <w:b/>
          <w:sz w:val="24"/>
          <w:szCs w:val="24"/>
          <w:lang w:val="en-US"/>
        </w:rPr>
        <w:t xml:space="preserve">             </w:t>
      </w:r>
    </w:p>
    <w:p w:rsidR="007A0739" w:rsidRPr="002809BE" w:rsidRDefault="007A0739" w:rsidP="007A0739">
      <w:pPr>
        <w:spacing w:after="0" w:line="240" w:lineRule="auto"/>
        <w:jc w:val="both"/>
        <w:rPr>
          <w:rFonts w:ascii="Tahoma" w:hAnsi="Tahoma" w:cs="Tahoma"/>
          <w:b/>
          <w:sz w:val="24"/>
          <w:szCs w:val="24"/>
        </w:rPr>
      </w:pPr>
    </w:p>
    <w:p w:rsidR="007A0739" w:rsidRPr="002809BE" w:rsidRDefault="007A0739" w:rsidP="007A0739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2809BE">
        <w:rPr>
          <w:rFonts w:ascii="Tahoma" w:hAnsi="Tahoma" w:cs="Tahoma"/>
          <w:b/>
          <w:sz w:val="24"/>
          <w:szCs w:val="24"/>
        </w:rPr>
        <w:t>Datele de identificare</w:t>
      </w:r>
    </w:p>
    <w:p w:rsidR="007A0739" w:rsidRDefault="007A0739" w:rsidP="007A0739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  <w:lang w:val="en-US"/>
        </w:rPr>
      </w:pPr>
      <w:r w:rsidRPr="002809BE">
        <w:rPr>
          <w:rFonts w:ascii="Tahoma" w:hAnsi="Tahoma" w:cs="Tahoma"/>
          <w:b/>
          <w:sz w:val="24"/>
          <w:szCs w:val="24"/>
          <w:lang w:val="en-US"/>
        </w:rPr>
        <w:t>a</w:t>
      </w:r>
      <w:r w:rsidR="00CC1DA0">
        <w:rPr>
          <w:rFonts w:ascii="Tahoma" w:hAnsi="Tahoma" w:cs="Tahoma"/>
          <w:b/>
          <w:sz w:val="24"/>
          <w:szCs w:val="24"/>
          <w:lang w:val="en-US"/>
        </w:rPr>
        <w:t>le</w:t>
      </w:r>
      <w:r w:rsidRPr="002809BE">
        <w:rPr>
          <w:rFonts w:ascii="Tahoma" w:hAnsi="Tahoma" w:cs="Tahoma"/>
          <w:b/>
          <w:sz w:val="24"/>
          <w:szCs w:val="24"/>
          <w:lang w:val="en-US"/>
        </w:rPr>
        <w:t xml:space="preserve"> imobil</w:t>
      </w:r>
      <w:r w:rsidR="00CC1DA0">
        <w:rPr>
          <w:rFonts w:ascii="Tahoma" w:hAnsi="Tahoma" w:cs="Tahoma"/>
          <w:b/>
          <w:sz w:val="24"/>
          <w:szCs w:val="24"/>
          <w:lang w:val="en-US"/>
        </w:rPr>
        <w:t>ului</w:t>
      </w:r>
      <w:r w:rsidRPr="002809BE">
        <w:rPr>
          <w:rFonts w:ascii="Tahoma" w:hAnsi="Tahoma" w:cs="Tahoma"/>
          <w:b/>
          <w:sz w:val="24"/>
          <w:szCs w:val="24"/>
          <w:lang w:val="en-US"/>
        </w:rPr>
        <w:t xml:space="preserve"> ”Castel Teleki”, reînscris </w:t>
      </w:r>
      <w:r w:rsidRPr="002809BE">
        <w:rPr>
          <w:rFonts w:ascii="Tahoma" w:hAnsi="Tahoma" w:cs="Tahoma"/>
          <w:b/>
          <w:bCs/>
          <w:sz w:val="24"/>
          <w:szCs w:val="24"/>
        </w:rPr>
        <w:t xml:space="preserve">în </w:t>
      </w:r>
      <w:r w:rsidRPr="002809BE">
        <w:rPr>
          <w:rFonts w:ascii="Tahoma" w:hAnsi="Tahoma" w:cs="Tahoma"/>
          <w:b/>
          <w:sz w:val="24"/>
          <w:szCs w:val="24"/>
          <w:lang w:val="en-US"/>
        </w:rPr>
        <w:t>domeniul public al județului Bistrița-Năsăud</w:t>
      </w:r>
    </w:p>
    <w:p w:rsidR="00AA584C" w:rsidRDefault="00AA584C" w:rsidP="007A0739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  <w:lang w:val="en-US"/>
        </w:rPr>
      </w:pPr>
    </w:p>
    <w:p w:rsidR="00AA584C" w:rsidRPr="002809BE" w:rsidRDefault="00AA584C" w:rsidP="007A0739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  <w:lang w:val="en-US"/>
        </w:rPr>
      </w:pPr>
    </w:p>
    <w:p w:rsidR="007A0739" w:rsidRPr="002809BE" w:rsidRDefault="007A0739" w:rsidP="007A0739">
      <w:pPr>
        <w:spacing w:after="0" w:line="240" w:lineRule="auto"/>
        <w:jc w:val="both"/>
        <w:rPr>
          <w:rFonts w:ascii="Tahoma" w:hAnsi="Tahoma" w:cs="Tahoma"/>
          <w:b/>
          <w:sz w:val="24"/>
          <w:szCs w:val="24"/>
        </w:rPr>
      </w:pP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1134"/>
        <w:gridCol w:w="1560"/>
        <w:gridCol w:w="4507"/>
        <w:gridCol w:w="1741"/>
        <w:gridCol w:w="1620"/>
        <w:gridCol w:w="3585"/>
      </w:tblGrid>
      <w:tr w:rsidR="007A0739" w:rsidRPr="002809BE" w:rsidTr="009A2BE5">
        <w:trPr>
          <w:trHeight w:val="1200"/>
        </w:trPr>
        <w:tc>
          <w:tcPr>
            <w:tcW w:w="595" w:type="dxa"/>
            <w:shd w:val="clear" w:color="auto" w:fill="auto"/>
          </w:tcPr>
          <w:p w:rsidR="007A0739" w:rsidRPr="002809BE" w:rsidRDefault="007A0739" w:rsidP="007A0739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 w:rsidRPr="002809BE">
              <w:rPr>
                <w:rFonts w:ascii="Tahoma" w:hAnsi="Tahoma" w:cs="Tahoma"/>
                <w:b/>
                <w:sz w:val="24"/>
                <w:szCs w:val="24"/>
              </w:rPr>
              <w:t>Nr.</w:t>
            </w:r>
          </w:p>
          <w:p w:rsidR="007A0739" w:rsidRPr="002809BE" w:rsidRDefault="007A0739" w:rsidP="007A0739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 w:rsidRPr="002809BE">
              <w:rPr>
                <w:rFonts w:ascii="Tahoma" w:hAnsi="Tahoma" w:cs="Tahoma"/>
                <w:b/>
                <w:sz w:val="24"/>
                <w:szCs w:val="24"/>
              </w:rPr>
              <w:t>Crt</w:t>
            </w:r>
          </w:p>
        </w:tc>
        <w:tc>
          <w:tcPr>
            <w:tcW w:w="1134" w:type="dxa"/>
            <w:shd w:val="clear" w:color="auto" w:fill="auto"/>
          </w:tcPr>
          <w:p w:rsidR="007A0739" w:rsidRPr="002809BE" w:rsidRDefault="007A0739" w:rsidP="00CC1DA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2809BE">
              <w:rPr>
                <w:rFonts w:ascii="Tahoma" w:hAnsi="Tahoma" w:cs="Tahoma"/>
                <w:b/>
                <w:sz w:val="24"/>
                <w:szCs w:val="24"/>
              </w:rPr>
              <w:t>Codul de clasi-ficare</w:t>
            </w:r>
          </w:p>
        </w:tc>
        <w:tc>
          <w:tcPr>
            <w:tcW w:w="1560" w:type="dxa"/>
            <w:shd w:val="clear" w:color="auto" w:fill="auto"/>
          </w:tcPr>
          <w:p w:rsidR="007A0739" w:rsidRPr="002809BE" w:rsidRDefault="007A0739" w:rsidP="00CC1DA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2809BE">
              <w:rPr>
                <w:rFonts w:ascii="Tahoma" w:hAnsi="Tahoma" w:cs="Tahoma"/>
                <w:b/>
                <w:sz w:val="24"/>
                <w:szCs w:val="24"/>
              </w:rPr>
              <w:t>Denumirea bunului</w:t>
            </w:r>
          </w:p>
        </w:tc>
        <w:tc>
          <w:tcPr>
            <w:tcW w:w="4507" w:type="dxa"/>
            <w:shd w:val="clear" w:color="auto" w:fill="auto"/>
          </w:tcPr>
          <w:p w:rsidR="007A0739" w:rsidRPr="002809BE" w:rsidRDefault="007A0739" w:rsidP="00CC1DA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2809BE">
              <w:rPr>
                <w:rFonts w:ascii="Tahoma" w:hAnsi="Tahoma" w:cs="Tahoma"/>
                <w:b/>
                <w:sz w:val="24"/>
                <w:szCs w:val="24"/>
              </w:rPr>
              <w:t>Elementele de identificare</w:t>
            </w:r>
          </w:p>
        </w:tc>
        <w:tc>
          <w:tcPr>
            <w:tcW w:w="1741" w:type="dxa"/>
            <w:shd w:val="clear" w:color="auto" w:fill="auto"/>
          </w:tcPr>
          <w:p w:rsidR="007A0739" w:rsidRPr="002809BE" w:rsidRDefault="007A0739" w:rsidP="00CC1DA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2809BE">
              <w:rPr>
                <w:rFonts w:ascii="Tahoma" w:hAnsi="Tahoma" w:cs="Tahoma"/>
                <w:b/>
                <w:sz w:val="24"/>
                <w:szCs w:val="24"/>
              </w:rPr>
              <w:t>Anul dobândirii sau după caz, al dării în folosință</w:t>
            </w:r>
          </w:p>
        </w:tc>
        <w:tc>
          <w:tcPr>
            <w:tcW w:w="1620" w:type="dxa"/>
            <w:shd w:val="clear" w:color="auto" w:fill="auto"/>
          </w:tcPr>
          <w:p w:rsidR="007A0739" w:rsidRPr="002809BE" w:rsidRDefault="00345402" w:rsidP="00CC1DA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Valoarea de inventar</w:t>
            </w:r>
          </w:p>
          <w:p w:rsidR="007A0739" w:rsidRPr="002809BE" w:rsidRDefault="007A0739" w:rsidP="00CC1DA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2809BE">
              <w:rPr>
                <w:rFonts w:ascii="Tahoma" w:hAnsi="Tahoma" w:cs="Tahoma"/>
                <w:b/>
                <w:sz w:val="24"/>
                <w:szCs w:val="24"/>
              </w:rPr>
              <w:t>-lei-</w:t>
            </w:r>
          </w:p>
        </w:tc>
        <w:tc>
          <w:tcPr>
            <w:tcW w:w="3585" w:type="dxa"/>
            <w:shd w:val="clear" w:color="auto" w:fill="auto"/>
          </w:tcPr>
          <w:p w:rsidR="007A0739" w:rsidRPr="002809BE" w:rsidRDefault="007A0739" w:rsidP="00CC1DA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2809BE">
              <w:rPr>
                <w:rFonts w:ascii="Tahoma" w:hAnsi="Tahoma" w:cs="Tahoma"/>
                <w:b/>
                <w:sz w:val="24"/>
                <w:szCs w:val="24"/>
              </w:rPr>
              <w:t>Situația juridică actuală/ denumire act proprietate sau alte acte doveditoare</w:t>
            </w:r>
          </w:p>
        </w:tc>
      </w:tr>
      <w:tr w:rsidR="007A0739" w:rsidRPr="002809BE" w:rsidTr="009A2BE5">
        <w:trPr>
          <w:trHeight w:val="251"/>
        </w:trPr>
        <w:tc>
          <w:tcPr>
            <w:tcW w:w="595" w:type="dxa"/>
            <w:shd w:val="clear" w:color="auto" w:fill="auto"/>
          </w:tcPr>
          <w:p w:rsidR="007A0739" w:rsidRPr="002809BE" w:rsidRDefault="007A0739" w:rsidP="005950CC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2809BE">
              <w:rPr>
                <w:rFonts w:ascii="Tahoma" w:hAnsi="Tahoma" w:cs="Tahoma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7A0739" w:rsidRPr="002809BE" w:rsidRDefault="007A0739" w:rsidP="005950CC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2809BE">
              <w:rPr>
                <w:rFonts w:ascii="Tahoma" w:hAnsi="Tahoma" w:cs="Tahoma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7A0739" w:rsidRPr="002809BE" w:rsidRDefault="007A0739" w:rsidP="005950CC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2809BE">
              <w:rPr>
                <w:rFonts w:ascii="Tahoma" w:hAnsi="Tahoma" w:cs="Tahoma"/>
                <w:b/>
                <w:sz w:val="24"/>
                <w:szCs w:val="24"/>
              </w:rPr>
              <w:t>2</w:t>
            </w:r>
          </w:p>
        </w:tc>
        <w:tc>
          <w:tcPr>
            <w:tcW w:w="4507" w:type="dxa"/>
            <w:shd w:val="clear" w:color="auto" w:fill="auto"/>
          </w:tcPr>
          <w:p w:rsidR="007A0739" w:rsidRPr="002809BE" w:rsidRDefault="007A0739" w:rsidP="005950CC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2809BE">
              <w:rPr>
                <w:rFonts w:ascii="Tahoma" w:hAnsi="Tahoma" w:cs="Tahoma"/>
                <w:b/>
                <w:sz w:val="24"/>
                <w:szCs w:val="24"/>
              </w:rPr>
              <w:t>3</w:t>
            </w:r>
          </w:p>
        </w:tc>
        <w:tc>
          <w:tcPr>
            <w:tcW w:w="1741" w:type="dxa"/>
            <w:shd w:val="clear" w:color="auto" w:fill="auto"/>
          </w:tcPr>
          <w:p w:rsidR="007A0739" w:rsidRPr="002809BE" w:rsidRDefault="007A0739" w:rsidP="005950CC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2809BE">
              <w:rPr>
                <w:rFonts w:ascii="Tahoma" w:hAnsi="Tahoma" w:cs="Tahoma"/>
                <w:b/>
                <w:sz w:val="24"/>
                <w:szCs w:val="24"/>
              </w:rPr>
              <w:t>4</w:t>
            </w:r>
          </w:p>
        </w:tc>
        <w:tc>
          <w:tcPr>
            <w:tcW w:w="1620" w:type="dxa"/>
            <w:shd w:val="clear" w:color="auto" w:fill="auto"/>
          </w:tcPr>
          <w:p w:rsidR="007A0739" w:rsidRPr="002809BE" w:rsidRDefault="007A0739" w:rsidP="005950CC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2809BE">
              <w:rPr>
                <w:rFonts w:ascii="Tahoma" w:hAnsi="Tahoma" w:cs="Tahoma"/>
                <w:b/>
                <w:sz w:val="24"/>
                <w:szCs w:val="24"/>
              </w:rPr>
              <w:t>5</w:t>
            </w:r>
          </w:p>
        </w:tc>
        <w:tc>
          <w:tcPr>
            <w:tcW w:w="3585" w:type="dxa"/>
            <w:shd w:val="clear" w:color="auto" w:fill="auto"/>
          </w:tcPr>
          <w:p w:rsidR="007A0739" w:rsidRPr="002809BE" w:rsidRDefault="007A0739" w:rsidP="005950CC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2809BE">
              <w:rPr>
                <w:rFonts w:ascii="Tahoma" w:hAnsi="Tahoma" w:cs="Tahoma"/>
                <w:b/>
                <w:sz w:val="24"/>
                <w:szCs w:val="24"/>
              </w:rPr>
              <w:t>6</w:t>
            </w:r>
          </w:p>
        </w:tc>
      </w:tr>
      <w:tr w:rsidR="007A0739" w:rsidRPr="002809BE" w:rsidTr="009A2BE5">
        <w:trPr>
          <w:trHeight w:val="1609"/>
        </w:trPr>
        <w:tc>
          <w:tcPr>
            <w:tcW w:w="595" w:type="dxa"/>
            <w:shd w:val="clear" w:color="auto" w:fill="auto"/>
          </w:tcPr>
          <w:p w:rsidR="007A0739" w:rsidRPr="002809BE" w:rsidRDefault="002809BE" w:rsidP="007A0739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7A0739" w:rsidRPr="002809BE" w:rsidRDefault="005463F2" w:rsidP="007A0739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1.6.2</w:t>
            </w:r>
          </w:p>
        </w:tc>
        <w:tc>
          <w:tcPr>
            <w:tcW w:w="1560" w:type="dxa"/>
            <w:shd w:val="clear" w:color="auto" w:fill="auto"/>
          </w:tcPr>
          <w:p w:rsidR="007A0739" w:rsidRPr="002809BE" w:rsidRDefault="007A0739" w:rsidP="007A0739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2809BE">
              <w:rPr>
                <w:rFonts w:ascii="Tahoma" w:hAnsi="Tahoma" w:cs="Tahoma"/>
                <w:sz w:val="24"/>
                <w:szCs w:val="24"/>
                <w:lang w:val="en-US"/>
              </w:rPr>
              <w:t>Castel Teleki</w:t>
            </w:r>
          </w:p>
        </w:tc>
        <w:tc>
          <w:tcPr>
            <w:tcW w:w="4507" w:type="dxa"/>
            <w:shd w:val="clear" w:color="auto" w:fill="auto"/>
          </w:tcPr>
          <w:p w:rsidR="007A0739" w:rsidRPr="002809BE" w:rsidRDefault="007A0739" w:rsidP="007A0739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val="fr-FR"/>
              </w:rPr>
            </w:pPr>
            <w:r w:rsidRPr="002809BE">
              <w:rPr>
                <w:rFonts w:ascii="Tahoma" w:hAnsi="Tahoma" w:cs="Tahoma"/>
                <w:sz w:val="24"/>
                <w:szCs w:val="24"/>
                <w:lang w:val="fr-FR"/>
              </w:rPr>
              <w:t>Localitatea Comlod, nr. 35, comuna Milaș, județ Bistrița-Năsăud</w:t>
            </w:r>
          </w:p>
          <w:p w:rsidR="007A0739" w:rsidRPr="002809BE" w:rsidRDefault="007A0739" w:rsidP="007A0739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val="fr-FR"/>
              </w:rPr>
            </w:pPr>
            <w:r w:rsidRPr="002809BE">
              <w:rPr>
                <w:rFonts w:ascii="Tahoma" w:hAnsi="Tahoma" w:cs="Tahoma"/>
                <w:sz w:val="24"/>
                <w:szCs w:val="24"/>
                <w:lang w:val="fr-FR"/>
              </w:rPr>
              <w:t xml:space="preserve">Imobil înscris  în Cartea funciară nr. 25094 Comuna Milaș, compus din: </w:t>
            </w:r>
          </w:p>
          <w:p w:rsidR="007A0739" w:rsidRPr="002809BE" w:rsidRDefault="007A0739" w:rsidP="007A0739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val="fr-FR"/>
              </w:rPr>
            </w:pPr>
            <w:r w:rsidRPr="002809BE">
              <w:rPr>
                <w:rFonts w:ascii="Tahoma" w:hAnsi="Tahoma" w:cs="Tahoma"/>
                <w:b/>
                <w:sz w:val="24"/>
                <w:szCs w:val="24"/>
                <w:lang w:val="fr-FR"/>
              </w:rPr>
              <w:t xml:space="preserve">Construcție : </w:t>
            </w:r>
            <w:r w:rsidRPr="002809BE">
              <w:rPr>
                <w:rFonts w:ascii="Tahoma" w:hAnsi="Tahoma" w:cs="Tahoma"/>
                <w:sz w:val="24"/>
                <w:szCs w:val="24"/>
                <w:lang w:val="fr-FR"/>
              </w:rPr>
              <w:t xml:space="preserve">Castel, în regim de înălțime beci+parter, la beci - 3 camere cu Sc=230 mp; la parter: 14 camere cu Sc=400mp; </w:t>
            </w:r>
          </w:p>
          <w:p w:rsidR="007A0739" w:rsidRPr="002809BE" w:rsidRDefault="002809BE" w:rsidP="007A0739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val="fr-FR"/>
              </w:rPr>
            </w:pPr>
            <w:r>
              <w:rPr>
                <w:rFonts w:ascii="Tahoma" w:hAnsi="Tahoma" w:cs="Tahoma"/>
                <w:sz w:val="24"/>
                <w:szCs w:val="24"/>
                <w:lang w:val="fr-FR"/>
              </w:rPr>
              <w:t>Nr.cadastral: C1, Top: 29-C1</w:t>
            </w:r>
            <w:r w:rsidR="007A0739" w:rsidRPr="002809BE">
              <w:rPr>
                <w:rFonts w:ascii="Tahoma" w:hAnsi="Tahoma" w:cs="Tahoma"/>
                <w:sz w:val="24"/>
                <w:szCs w:val="24"/>
                <w:lang w:val="fr-FR"/>
              </w:rPr>
              <w:t>;</w:t>
            </w:r>
          </w:p>
          <w:p w:rsidR="007A0739" w:rsidRPr="002809BE" w:rsidRDefault="007A0739" w:rsidP="007A0739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val="fr-FR"/>
              </w:rPr>
            </w:pPr>
            <w:r w:rsidRPr="002809BE">
              <w:rPr>
                <w:rFonts w:ascii="Tahoma" w:hAnsi="Tahoma" w:cs="Tahoma"/>
                <w:b/>
                <w:sz w:val="24"/>
                <w:szCs w:val="24"/>
                <w:lang w:val="fr-FR"/>
              </w:rPr>
              <w:t>Teren aferent</w:t>
            </w:r>
            <w:r w:rsidRPr="002809BE">
              <w:rPr>
                <w:rFonts w:ascii="Tahoma" w:hAnsi="Tahoma" w:cs="Tahoma"/>
                <w:sz w:val="24"/>
                <w:szCs w:val="24"/>
                <w:lang w:val="fr-FR"/>
              </w:rPr>
              <w:t xml:space="preserve">, intravilan, Suprafața de 7843 mp, categoria de folosință : curți construcții; </w:t>
            </w:r>
          </w:p>
          <w:p w:rsidR="007A0739" w:rsidRPr="002809BE" w:rsidRDefault="007A0739" w:rsidP="007A0739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2809BE">
              <w:rPr>
                <w:rFonts w:ascii="Tahoma" w:hAnsi="Tahoma" w:cs="Tahoma"/>
                <w:sz w:val="24"/>
                <w:szCs w:val="24"/>
                <w:lang w:val="fr-FR"/>
              </w:rPr>
              <w:t>Nr.cadastral: 29.</w:t>
            </w:r>
          </w:p>
        </w:tc>
        <w:tc>
          <w:tcPr>
            <w:tcW w:w="1741" w:type="dxa"/>
            <w:shd w:val="clear" w:color="auto" w:fill="auto"/>
          </w:tcPr>
          <w:p w:rsidR="007A0739" w:rsidRPr="002809BE" w:rsidRDefault="007A0739" w:rsidP="007A0739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:rsidR="007A0739" w:rsidRPr="002809BE" w:rsidRDefault="007A0739" w:rsidP="007A0739">
            <w:pPr>
              <w:spacing w:after="0" w:line="240" w:lineRule="auto"/>
              <w:jc w:val="both"/>
              <w:rPr>
                <w:rFonts w:ascii="Tahoma" w:hAnsi="Tahoma" w:cs="Tahoma"/>
                <w:i/>
                <w:sz w:val="24"/>
                <w:szCs w:val="24"/>
              </w:rPr>
            </w:pPr>
          </w:p>
          <w:p w:rsidR="007A0739" w:rsidRPr="002809BE" w:rsidRDefault="007A0739" w:rsidP="00D76B13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2809BE">
              <w:rPr>
                <w:rFonts w:ascii="Tahoma" w:hAnsi="Tahoma" w:cs="Tahoma"/>
                <w:sz w:val="24"/>
                <w:szCs w:val="24"/>
              </w:rPr>
              <w:t>1756</w:t>
            </w:r>
          </w:p>
          <w:p w:rsidR="007A0739" w:rsidRPr="002809BE" w:rsidRDefault="007A0739" w:rsidP="007A0739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:rsidR="007A0739" w:rsidRPr="002809BE" w:rsidRDefault="007A0739" w:rsidP="007A0739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:rsidR="007A0739" w:rsidRPr="002809BE" w:rsidRDefault="007A0739" w:rsidP="007A0739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:rsidR="007A0739" w:rsidRPr="002809BE" w:rsidRDefault="007A0739" w:rsidP="007A0739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  <w:p w:rsidR="007A0739" w:rsidRPr="002809BE" w:rsidRDefault="007A0739" w:rsidP="007A0739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  <w:p w:rsidR="007A0739" w:rsidRPr="002809BE" w:rsidRDefault="007A0739" w:rsidP="007A0739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  <w:p w:rsidR="007A0739" w:rsidRPr="002809BE" w:rsidRDefault="007A0739" w:rsidP="007A0739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7A0739" w:rsidRPr="002809BE" w:rsidRDefault="007A0739" w:rsidP="007A0739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:rsidR="007A0739" w:rsidRPr="002809BE" w:rsidRDefault="007A0739" w:rsidP="007A0739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:rsidR="007A0739" w:rsidRPr="002809BE" w:rsidRDefault="007A0739" w:rsidP="007A0739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:rsidR="007A0739" w:rsidRPr="002809BE" w:rsidRDefault="007A0739" w:rsidP="007A0739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:rsidR="007A0739" w:rsidRPr="002809BE" w:rsidRDefault="007A0739" w:rsidP="007A0739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2809BE">
              <w:rPr>
                <w:rFonts w:ascii="Tahoma" w:hAnsi="Tahoma" w:cs="Tahoma"/>
                <w:sz w:val="24"/>
                <w:szCs w:val="24"/>
              </w:rPr>
              <w:t>448.787,02</w:t>
            </w:r>
          </w:p>
          <w:p w:rsidR="007A0739" w:rsidRPr="002809BE" w:rsidRDefault="007A0739" w:rsidP="007A0739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:rsidR="007A0739" w:rsidRPr="002809BE" w:rsidRDefault="007A0739" w:rsidP="007A0739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:rsidR="007A0739" w:rsidRPr="002809BE" w:rsidRDefault="007A0739" w:rsidP="007A0739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:rsidR="005031DF" w:rsidRDefault="005031DF" w:rsidP="007A0739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:rsidR="007A0739" w:rsidRPr="002809BE" w:rsidRDefault="007A0739" w:rsidP="007A0739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2809BE">
              <w:rPr>
                <w:rFonts w:ascii="Tahoma" w:hAnsi="Tahoma" w:cs="Tahoma"/>
                <w:sz w:val="24"/>
                <w:szCs w:val="24"/>
              </w:rPr>
              <w:t>44.991,18</w:t>
            </w:r>
          </w:p>
        </w:tc>
        <w:tc>
          <w:tcPr>
            <w:tcW w:w="3585" w:type="dxa"/>
            <w:shd w:val="clear" w:color="auto" w:fill="auto"/>
          </w:tcPr>
          <w:p w:rsidR="007A0739" w:rsidRPr="002809BE" w:rsidRDefault="00345402" w:rsidP="007A0739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-</w:t>
            </w:r>
            <w:r w:rsidR="007A0739" w:rsidRPr="002809BE">
              <w:rPr>
                <w:rFonts w:ascii="Tahoma" w:hAnsi="Tahoma" w:cs="Tahoma"/>
                <w:sz w:val="24"/>
                <w:szCs w:val="24"/>
              </w:rPr>
              <w:t>Legea nr.213/1998 privind bunurile proprietate publică cu modificările şi completările  ulterioare;</w:t>
            </w:r>
          </w:p>
          <w:p w:rsidR="00C671C4" w:rsidRDefault="00FC031C" w:rsidP="00C671C4">
            <w:pPr>
              <w:spacing w:after="0" w:line="240" w:lineRule="auto"/>
              <w:jc w:val="both"/>
              <w:rPr>
                <w:rFonts w:ascii="Tahoma" w:hAnsi="Tahoma" w:cs="Tahoma"/>
                <w:iCs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-</w:t>
            </w:r>
            <w:r w:rsidR="007A0739" w:rsidRPr="002809BE">
              <w:rPr>
                <w:rFonts w:ascii="Tahoma" w:hAnsi="Tahoma" w:cs="Tahoma"/>
                <w:iCs/>
                <w:sz w:val="24"/>
                <w:szCs w:val="24"/>
              </w:rPr>
              <w:t>Hotărârea Consiliului Judeţean Bistriţa-Năsăud nr.29 din 19.10.1999 privind însușirea inventarului bunurilor care alcătuiesc domeniul public al județului Bistrița-Năsăud, cu modifică</w:t>
            </w:r>
            <w:r w:rsidR="00C671C4">
              <w:rPr>
                <w:rFonts w:ascii="Tahoma" w:hAnsi="Tahoma" w:cs="Tahoma"/>
                <w:iCs/>
                <w:sz w:val="24"/>
                <w:szCs w:val="24"/>
              </w:rPr>
              <w:t>rile și completările ulterioare;</w:t>
            </w:r>
            <w:r w:rsidR="007A0739" w:rsidRPr="002809BE">
              <w:rPr>
                <w:rFonts w:ascii="Tahoma" w:hAnsi="Tahoma" w:cs="Tahoma"/>
                <w:iCs/>
                <w:sz w:val="24"/>
                <w:szCs w:val="24"/>
              </w:rPr>
              <w:t xml:space="preserve"> </w:t>
            </w:r>
          </w:p>
          <w:p w:rsidR="007A0739" w:rsidRPr="002809BE" w:rsidRDefault="00FC031C" w:rsidP="00C671C4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-</w:t>
            </w:r>
            <w:r w:rsidR="007A0739" w:rsidRPr="002809BE">
              <w:rPr>
                <w:rFonts w:ascii="Tahoma" w:hAnsi="Tahoma" w:cs="Tahoma"/>
                <w:sz w:val="24"/>
                <w:szCs w:val="24"/>
              </w:rPr>
              <w:t xml:space="preserve">Cartea funciară nr.25094 </w:t>
            </w:r>
            <w:r w:rsidR="00ED7C49">
              <w:rPr>
                <w:rFonts w:ascii="Tahoma" w:hAnsi="Tahoma" w:cs="Tahoma"/>
                <w:sz w:val="24"/>
                <w:szCs w:val="24"/>
              </w:rPr>
              <w:t>Milaş</w:t>
            </w:r>
          </w:p>
        </w:tc>
      </w:tr>
    </w:tbl>
    <w:p w:rsidR="007A0739" w:rsidRPr="007A0739" w:rsidRDefault="007A0739" w:rsidP="007A0739">
      <w:pPr>
        <w:spacing w:after="0" w:line="240" w:lineRule="auto"/>
        <w:jc w:val="both"/>
        <w:rPr>
          <w:b/>
        </w:rPr>
      </w:pPr>
      <w:r w:rsidRPr="007A0739">
        <w:rPr>
          <w:b/>
        </w:rPr>
        <w:t xml:space="preserve">            </w:t>
      </w:r>
    </w:p>
    <w:p w:rsidR="007A0739" w:rsidRPr="007A0739" w:rsidRDefault="007A0739" w:rsidP="007A0739">
      <w:pPr>
        <w:spacing w:after="0" w:line="240" w:lineRule="auto"/>
        <w:jc w:val="both"/>
      </w:pPr>
    </w:p>
    <w:p w:rsidR="007A0739" w:rsidRPr="007A0739" w:rsidRDefault="007A0739" w:rsidP="007A0739">
      <w:pPr>
        <w:spacing w:after="0" w:line="240" w:lineRule="auto"/>
        <w:jc w:val="both"/>
      </w:pPr>
    </w:p>
    <w:p w:rsidR="007A0739" w:rsidRPr="007A0739" w:rsidRDefault="007A0739" w:rsidP="007A0739">
      <w:pPr>
        <w:spacing w:after="0" w:line="240" w:lineRule="auto"/>
        <w:jc w:val="both"/>
      </w:pPr>
    </w:p>
    <w:p w:rsidR="00CC1DA0" w:rsidRDefault="007A0739" w:rsidP="007A0739">
      <w:pPr>
        <w:spacing w:after="0" w:line="240" w:lineRule="auto"/>
        <w:jc w:val="both"/>
      </w:pPr>
      <w:r w:rsidRPr="007A0739">
        <w:t xml:space="preserve">         </w:t>
      </w:r>
    </w:p>
    <w:p w:rsidR="00161E06" w:rsidRDefault="00CC1DA0" w:rsidP="007A0739">
      <w:pPr>
        <w:spacing w:after="0" w:line="240" w:lineRule="auto"/>
        <w:jc w:val="both"/>
      </w:pPr>
      <w:r>
        <w:t xml:space="preserve">              </w:t>
      </w:r>
      <w:r w:rsidR="00345402">
        <w:t xml:space="preserve"> Întocmit:</w:t>
      </w:r>
      <w:r w:rsidR="007A0739" w:rsidRPr="007A0739">
        <w:t xml:space="preserve"> G.M</w:t>
      </w:r>
    </w:p>
    <w:sectPr w:rsidR="00161E06" w:rsidSect="00276D07">
      <w:headerReference w:type="default" r:id="rId6"/>
      <w:footerReference w:type="default" r:id="rId7"/>
      <w:pgSz w:w="16838" w:h="11906" w:orient="landscape"/>
      <w:pgMar w:top="851" w:right="312" w:bottom="142" w:left="306" w:header="136" w:footer="1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2F02" w:rsidRDefault="00942F02">
      <w:pPr>
        <w:spacing w:after="0" w:line="240" w:lineRule="auto"/>
      </w:pPr>
      <w:r>
        <w:separator/>
      </w:r>
    </w:p>
  </w:endnote>
  <w:endnote w:type="continuationSeparator" w:id="0">
    <w:p w:rsidR="00942F02" w:rsidRDefault="00942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14C6" w:rsidRDefault="00142B70">
    <w:pPr>
      <w:pStyle w:val="Subsol"/>
      <w:jc w:val="center"/>
    </w:pPr>
    <w:r>
      <w:fldChar w:fldCharType="begin"/>
    </w:r>
    <w:r w:rsidR="00D76B13">
      <w:instrText>PAGE   \* MERGEFORMAT</w:instrText>
    </w:r>
    <w:r>
      <w:fldChar w:fldCharType="separate"/>
    </w:r>
    <w:r w:rsidR="00255CA4">
      <w:rPr>
        <w:noProof/>
      </w:rPr>
      <w:t>1</w:t>
    </w:r>
    <w:r>
      <w:fldChar w:fldCharType="end"/>
    </w:r>
  </w:p>
  <w:p w:rsidR="007366ED" w:rsidRDefault="00942F02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2F02" w:rsidRDefault="00942F02">
      <w:pPr>
        <w:spacing w:after="0" w:line="240" w:lineRule="auto"/>
      </w:pPr>
      <w:r>
        <w:separator/>
      </w:r>
    </w:p>
  </w:footnote>
  <w:footnote w:type="continuationSeparator" w:id="0">
    <w:p w:rsidR="00942F02" w:rsidRDefault="00942F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66ED" w:rsidRDefault="00D76B13" w:rsidP="0086469F">
    <w:pPr>
      <w:pStyle w:val="Antet"/>
      <w:tabs>
        <w:tab w:val="left" w:pos="3045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468A"/>
    <w:rsid w:val="00142B70"/>
    <w:rsid w:val="00161E06"/>
    <w:rsid w:val="001C26CF"/>
    <w:rsid w:val="00255CA4"/>
    <w:rsid w:val="002809BE"/>
    <w:rsid w:val="00345402"/>
    <w:rsid w:val="003B1F61"/>
    <w:rsid w:val="004A468A"/>
    <w:rsid w:val="004B31A8"/>
    <w:rsid w:val="005031DF"/>
    <w:rsid w:val="005463F2"/>
    <w:rsid w:val="005950CC"/>
    <w:rsid w:val="007A0739"/>
    <w:rsid w:val="00942F02"/>
    <w:rsid w:val="00AA584C"/>
    <w:rsid w:val="00C671C4"/>
    <w:rsid w:val="00CC1DA0"/>
    <w:rsid w:val="00D76B13"/>
    <w:rsid w:val="00ED7C49"/>
    <w:rsid w:val="00FC0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BCF0DD-9436-40DA-8C92-68C380DB4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2B70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semiHidden/>
    <w:unhideWhenUsed/>
    <w:rsid w:val="007A07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7A0739"/>
  </w:style>
  <w:style w:type="paragraph" w:styleId="Subsol">
    <w:name w:val="footer"/>
    <w:basedOn w:val="Normal"/>
    <w:link w:val="SubsolCaracter"/>
    <w:uiPriority w:val="99"/>
    <w:semiHidden/>
    <w:unhideWhenUsed/>
    <w:rsid w:val="007A07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7A0739"/>
  </w:style>
  <w:style w:type="paragraph" w:styleId="TextnBalon">
    <w:name w:val="Balloon Text"/>
    <w:basedOn w:val="Normal"/>
    <w:link w:val="TextnBalonCaracter"/>
    <w:uiPriority w:val="99"/>
    <w:semiHidden/>
    <w:unhideWhenUsed/>
    <w:rsid w:val="005031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031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239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Silaghi.Anamaria</dc:creator>
  <cp:keywords/>
  <dc:description/>
  <cp:lastModifiedBy>DELL</cp:lastModifiedBy>
  <cp:revision>19</cp:revision>
  <cp:lastPrinted>2017-12-19T14:25:00Z</cp:lastPrinted>
  <dcterms:created xsi:type="dcterms:W3CDTF">2017-12-13T11:34:00Z</dcterms:created>
  <dcterms:modified xsi:type="dcterms:W3CDTF">2017-12-27T13:29:00Z</dcterms:modified>
</cp:coreProperties>
</file>