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B85" w:rsidRDefault="00063B85" w:rsidP="00063B85">
      <w:pPr>
        <w:pStyle w:val="Default"/>
        <w:ind w:left="5040" w:firstLine="720"/>
        <w:rPr>
          <w:rFonts w:ascii="Tahoma" w:hAnsi="Tahoma" w:cs="Tahoma"/>
          <w:b/>
          <w:color w:val="FF0000"/>
          <w:lang w:val="ro-RO"/>
        </w:rPr>
      </w:pPr>
    </w:p>
    <w:p w:rsidR="00063B85" w:rsidRPr="002D5B90" w:rsidRDefault="00063B85" w:rsidP="00063B85">
      <w:pPr>
        <w:pStyle w:val="Default"/>
        <w:ind w:left="5040" w:firstLine="720"/>
        <w:jc w:val="right"/>
        <w:rPr>
          <w:rFonts w:ascii="Tahoma" w:hAnsi="Tahoma" w:cs="Tahoma"/>
          <w:b/>
          <w:color w:val="auto"/>
          <w:lang w:val="ro-RO"/>
        </w:rPr>
      </w:pPr>
      <w:r w:rsidRPr="002D5B90">
        <w:rPr>
          <w:rFonts w:ascii="Tahoma" w:hAnsi="Tahoma" w:cs="Tahoma"/>
          <w:b/>
          <w:color w:val="FF0000"/>
          <w:lang w:val="ro-RO"/>
        </w:rPr>
        <w:t xml:space="preserve">                          </w:t>
      </w:r>
      <w:r w:rsidR="005877DB" w:rsidRPr="002D5B90">
        <w:rPr>
          <w:rFonts w:ascii="Tahoma" w:hAnsi="Tahoma" w:cs="Tahoma"/>
          <w:b/>
          <w:color w:val="auto"/>
          <w:lang w:val="ro-RO"/>
        </w:rPr>
        <w:t>ANEXA</w:t>
      </w:r>
    </w:p>
    <w:p w:rsidR="00F34A4A" w:rsidRDefault="00063B85" w:rsidP="00063B85">
      <w:pPr>
        <w:jc w:val="right"/>
        <w:rPr>
          <w:rFonts w:ascii="Tahoma" w:hAnsi="Tahoma" w:cs="Tahoma"/>
          <w:b/>
          <w:lang w:val="ro-RO"/>
        </w:rPr>
      </w:pPr>
      <w:r>
        <w:rPr>
          <w:rFonts w:ascii="Tahoma" w:hAnsi="Tahoma" w:cs="Tahoma"/>
          <w:b/>
        </w:rPr>
        <w:t xml:space="preserve">        </w:t>
      </w:r>
      <w:r w:rsidRPr="002D5B90">
        <w:rPr>
          <w:rFonts w:ascii="Tahoma" w:hAnsi="Tahoma" w:cs="Tahoma"/>
          <w:b/>
        </w:rPr>
        <w:t xml:space="preserve">   </w:t>
      </w:r>
      <w:r>
        <w:rPr>
          <w:rFonts w:ascii="Tahoma" w:hAnsi="Tahoma" w:cs="Tahoma"/>
          <w:b/>
        </w:rPr>
        <w:t xml:space="preserve">                     </w:t>
      </w:r>
      <w:r w:rsidRPr="002D5B90">
        <w:rPr>
          <w:rFonts w:ascii="Tahoma" w:hAnsi="Tahoma" w:cs="Tahoma"/>
          <w:b/>
        </w:rPr>
        <w:t>la Hotărârea Consiliului Jude</w:t>
      </w:r>
      <w:r w:rsidRPr="002D5B90">
        <w:rPr>
          <w:rFonts w:ascii="Tahoma" w:hAnsi="Tahoma" w:cs="Tahoma"/>
          <w:b/>
          <w:lang w:val="ro-RO"/>
        </w:rPr>
        <w:t xml:space="preserve">ţean </w:t>
      </w:r>
    </w:p>
    <w:p w:rsidR="00063B85" w:rsidRPr="002D5B90" w:rsidRDefault="00063B85" w:rsidP="00F34A4A">
      <w:pPr>
        <w:jc w:val="right"/>
        <w:rPr>
          <w:rFonts w:ascii="Tahoma" w:hAnsi="Tahoma" w:cs="Tahoma"/>
        </w:rPr>
      </w:pPr>
      <w:r w:rsidRPr="002D5B90">
        <w:rPr>
          <w:rFonts w:ascii="Tahoma" w:hAnsi="Tahoma" w:cs="Tahoma"/>
          <w:b/>
          <w:lang w:val="ro-RO"/>
        </w:rPr>
        <w:t xml:space="preserve">Bistriţa-Năsăud </w:t>
      </w:r>
      <w:r>
        <w:rPr>
          <w:rFonts w:ascii="Tahoma" w:hAnsi="Tahoma" w:cs="Tahoma"/>
          <w:b/>
        </w:rPr>
        <w:t>nr.119</w:t>
      </w:r>
      <w:r w:rsidR="00FF3CFE">
        <w:rPr>
          <w:rFonts w:ascii="Tahoma" w:hAnsi="Tahoma" w:cs="Tahoma"/>
          <w:b/>
        </w:rPr>
        <w:t>/</w:t>
      </w:r>
      <w:r>
        <w:rPr>
          <w:rFonts w:ascii="Tahoma" w:hAnsi="Tahoma" w:cs="Tahoma"/>
          <w:b/>
        </w:rPr>
        <w:t>31.07.2</w:t>
      </w:r>
      <w:r w:rsidRPr="002D5B90">
        <w:rPr>
          <w:rFonts w:ascii="Tahoma" w:hAnsi="Tahoma" w:cs="Tahoma"/>
          <w:b/>
        </w:rPr>
        <w:t>013</w:t>
      </w:r>
    </w:p>
    <w:p w:rsidR="00063B85" w:rsidRPr="002D5B90" w:rsidRDefault="00063B85" w:rsidP="00063B85">
      <w:pPr>
        <w:jc w:val="right"/>
        <w:rPr>
          <w:rFonts w:ascii="Tahoma" w:hAnsi="Tahoma" w:cs="Tahoma"/>
          <w:b/>
          <w:color w:val="FF0000"/>
        </w:rPr>
      </w:pPr>
      <w:r w:rsidRPr="002D5B90">
        <w:rPr>
          <w:rFonts w:ascii="Tahoma" w:hAnsi="Tahoma" w:cs="Tahoma"/>
          <w:b/>
          <w:color w:val="FF0000"/>
        </w:rPr>
        <w:t xml:space="preserve"> </w:t>
      </w:r>
    </w:p>
    <w:p w:rsidR="00063B85" w:rsidRPr="002D5B90" w:rsidRDefault="00063B85" w:rsidP="00063B85">
      <w:pPr>
        <w:jc w:val="right"/>
        <w:rPr>
          <w:rFonts w:ascii="Tahoma" w:hAnsi="Tahoma" w:cs="Tahoma"/>
          <w:color w:val="FF0000"/>
        </w:rPr>
      </w:pPr>
    </w:p>
    <w:p w:rsidR="00063B85" w:rsidRPr="002D5B90" w:rsidRDefault="00063B85" w:rsidP="00063B85">
      <w:pPr>
        <w:pStyle w:val="Default"/>
        <w:jc w:val="right"/>
        <w:rPr>
          <w:rFonts w:ascii="Tahoma" w:hAnsi="Tahoma" w:cs="Tahoma"/>
          <w:b/>
          <w:color w:val="FF0000"/>
          <w:lang w:val="ro-RO"/>
        </w:rPr>
      </w:pPr>
    </w:p>
    <w:p w:rsidR="00063B85" w:rsidRPr="002D5B90" w:rsidRDefault="00063B85" w:rsidP="00063B85">
      <w:pPr>
        <w:pStyle w:val="Default"/>
        <w:jc w:val="right"/>
        <w:rPr>
          <w:rFonts w:ascii="Tahoma" w:hAnsi="Tahoma" w:cs="Tahoma"/>
          <w:b/>
          <w:color w:val="FF0000"/>
          <w:lang w:val="ro-RO"/>
        </w:rPr>
      </w:pPr>
    </w:p>
    <w:p w:rsidR="00063B85" w:rsidRPr="002D5B90" w:rsidRDefault="00063B85" w:rsidP="00063B85">
      <w:pPr>
        <w:pStyle w:val="Default"/>
        <w:jc w:val="right"/>
        <w:rPr>
          <w:rFonts w:ascii="Tahoma" w:hAnsi="Tahoma" w:cs="Tahoma"/>
          <w:b/>
          <w:color w:val="FF0000"/>
          <w:lang w:val="ro-RO"/>
        </w:rPr>
      </w:pPr>
    </w:p>
    <w:p w:rsidR="00063B85" w:rsidRPr="002D5B90" w:rsidRDefault="00063B85" w:rsidP="00063B85">
      <w:pPr>
        <w:pStyle w:val="Default"/>
        <w:jc w:val="center"/>
        <w:rPr>
          <w:rFonts w:ascii="Tahoma" w:hAnsi="Tahoma" w:cs="Tahoma"/>
          <w:b/>
          <w:i/>
          <w:color w:val="auto"/>
          <w:lang w:val="ro-RO"/>
        </w:rPr>
      </w:pPr>
      <w:r w:rsidRPr="002D5B90">
        <w:rPr>
          <w:rFonts w:ascii="Tahoma" w:hAnsi="Tahoma" w:cs="Tahoma"/>
          <w:b/>
          <w:color w:val="auto"/>
          <w:lang w:val="ro-RO"/>
        </w:rPr>
        <w:t xml:space="preserve">Activităţile principale cu care va fi implicat Judeţul Bistriţa-Năsăud în managementul şi implementarea proiectului </w:t>
      </w:r>
      <w:r w:rsidRPr="002D5B90">
        <w:rPr>
          <w:rFonts w:ascii="Tahoma" w:hAnsi="Tahoma" w:cs="Tahoma"/>
          <w:b/>
          <w:bCs/>
          <w:color w:val="auto"/>
          <w:lang w:val="ro-RO"/>
        </w:rPr>
        <w:t>„</w:t>
      </w:r>
      <w:r w:rsidRPr="002D5B90">
        <w:rPr>
          <w:rFonts w:ascii="Tahoma" w:hAnsi="Tahoma" w:cs="Tahoma"/>
          <w:b/>
          <w:bCs/>
          <w:i/>
          <w:color w:val="auto"/>
          <w:lang w:val="ro-RO"/>
        </w:rPr>
        <w:t>Îmbunătăţirea dotării cu echipamente a bazelor operaţionale pentru  intervenţii în situaţii de urgenţă</w:t>
      </w:r>
      <w:r w:rsidRPr="002D5B90">
        <w:rPr>
          <w:rFonts w:ascii="Tahoma" w:hAnsi="Tahoma" w:cs="Tahoma"/>
          <w:b/>
          <w:color w:val="auto"/>
          <w:lang w:val="ro-RO"/>
        </w:rPr>
        <w:t xml:space="preserve"> </w:t>
      </w:r>
      <w:r w:rsidRPr="002D5B90">
        <w:rPr>
          <w:rFonts w:ascii="Tahoma" w:hAnsi="Tahoma" w:cs="Tahoma"/>
          <w:b/>
          <w:i/>
          <w:color w:val="auto"/>
          <w:lang w:val="ro-RO"/>
        </w:rPr>
        <w:t>din Transilvania de Nord – etapa a-III-a”</w:t>
      </w:r>
    </w:p>
    <w:p w:rsidR="00063B85" w:rsidRPr="002D5B90" w:rsidRDefault="00063B85" w:rsidP="00063B85">
      <w:pPr>
        <w:pStyle w:val="Default"/>
        <w:jc w:val="center"/>
        <w:rPr>
          <w:rFonts w:ascii="Tahoma" w:hAnsi="Tahoma" w:cs="Tahoma"/>
          <w:b/>
          <w:i/>
          <w:color w:val="FF0000"/>
          <w:lang w:val="ro-RO"/>
        </w:rPr>
      </w:pPr>
    </w:p>
    <w:p w:rsidR="00063B85" w:rsidRPr="002D5B90" w:rsidRDefault="00063B85" w:rsidP="00063B85">
      <w:pPr>
        <w:pStyle w:val="Default"/>
        <w:spacing w:line="360" w:lineRule="auto"/>
        <w:jc w:val="center"/>
        <w:rPr>
          <w:rFonts w:ascii="Tahoma" w:hAnsi="Tahoma" w:cs="Tahoma"/>
          <w:b/>
          <w:i/>
          <w:color w:val="FF0000"/>
          <w:lang w:val="ro-RO"/>
        </w:rPr>
      </w:pPr>
    </w:p>
    <w:p w:rsidR="00063B85" w:rsidRPr="002D5B90" w:rsidRDefault="00063B85" w:rsidP="00063B85">
      <w:pPr>
        <w:pStyle w:val="Default"/>
        <w:spacing w:line="360" w:lineRule="auto"/>
        <w:jc w:val="center"/>
        <w:rPr>
          <w:rFonts w:ascii="Tahoma" w:hAnsi="Tahoma" w:cs="Tahoma"/>
          <w:b/>
          <w:i/>
          <w:color w:val="FF0000"/>
          <w:lang w:val="ro-RO"/>
        </w:rPr>
      </w:pPr>
    </w:p>
    <w:p w:rsidR="00063B85" w:rsidRPr="002D5B90" w:rsidRDefault="00063B85" w:rsidP="00063B85">
      <w:pPr>
        <w:pStyle w:val="Default"/>
        <w:spacing w:line="360" w:lineRule="auto"/>
        <w:jc w:val="center"/>
        <w:rPr>
          <w:rFonts w:ascii="Tahoma" w:hAnsi="Tahoma" w:cs="Tahoma"/>
          <w:b/>
          <w:i/>
          <w:color w:val="FF0000"/>
          <w:lang w:val="ro-RO"/>
        </w:rPr>
      </w:pPr>
    </w:p>
    <w:p w:rsidR="00063B85" w:rsidRPr="002D5B90" w:rsidRDefault="00063B85" w:rsidP="00063B85">
      <w:pPr>
        <w:pStyle w:val="Default"/>
        <w:spacing w:line="360" w:lineRule="auto"/>
        <w:jc w:val="center"/>
        <w:rPr>
          <w:rFonts w:ascii="Tahoma" w:hAnsi="Tahoma" w:cs="Tahoma"/>
          <w:b/>
          <w:i/>
          <w:color w:val="FF0000"/>
          <w:lang w:val="ro-RO"/>
        </w:rPr>
      </w:pPr>
    </w:p>
    <w:p w:rsidR="00063B85" w:rsidRPr="002D5B90" w:rsidRDefault="00063B85" w:rsidP="00063B85">
      <w:pPr>
        <w:widowControl w:val="0"/>
        <w:numPr>
          <w:ilvl w:val="0"/>
          <w:numId w:val="1"/>
        </w:numPr>
        <w:tabs>
          <w:tab w:val="left" w:pos="0"/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b/>
          <w:szCs w:val="21"/>
        </w:rPr>
      </w:pPr>
      <w:r w:rsidRPr="002D5B90">
        <w:rPr>
          <w:rFonts w:ascii="Tahoma" w:hAnsi="Tahoma" w:cs="Tahoma"/>
          <w:b/>
          <w:szCs w:val="21"/>
        </w:rPr>
        <w:t xml:space="preserve">Managementul general al proiectului; </w:t>
      </w:r>
    </w:p>
    <w:p w:rsidR="00063B85" w:rsidRPr="002D5B90" w:rsidRDefault="00063B85" w:rsidP="00063B85">
      <w:pPr>
        <w:widowControl w:val="0"/>
        <w:numPr>
          <w:ilvl w:val="0"/>
          <w:numId w:val="1"/>
        </w:numPr>
        <w:tabs>
          <w:tab w:val="left" w:pos="0"/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b/>
          <w:szCs w:val="21"/>
        </w:rPr>
      </w:pPr>
      <w:r w:rsidRPr="002D5B90">
        <w:rPr>
          <w:rFonts w:ascii="Tahoma" w:hAnsi="Tahoma" w:cs="Tahoma"/>
          <w:b/>
          <w:szCs w:val="21"/>
        </w:rPr>
        <w:t>Achiziţia echipamentelor specifice pentru intervenţii în situaţii de urgenţă;</w:t>
      </w:r>
    </w:p>
    <w:p w:rsidR="00063B85" w:rsidRPr="002D5B90" w:rsidRDefault="00063B85" w:rsidP="00063B85">
      <w:pPr>
        <w:widowControl w:val="0"/>
        <w:numPr>
          <w:ilvl w:val="0"/>
          <w:numId w:val="1"/>
        </w:numPr>
        <w:tabs>
          <w:tab w:val="left" w:pos="0"/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b/>
          <w:szCs w:val="21"/>
        </w:rPr>
      </w:pPr>
      <w:r w:rsidRPr="002D5B90">
        <w:rPr>
          <w:rFonts w:ascii="Tahoma" w:hAnsi="Tahoma" w:cs="Tahoma"/>
          <w:b/>
          <w:szCs w:val="21"/>
        </w:rPr>
        <w:t>Achiziţia serviciilor de audit financiar;</w:t>
      </w:r>
    </w:p>
    <w:p w:rsidR="00063B85" w:rsidRPr="002D5B90" w:rsidRDefault="00063B85" w:rsidP="00063B85">
      <w:pPr>
        <w:widowControl w:val="0"/>
        <w:numPr>
          <w:ilvl w:val="0"/>
          <w:numId w:val="1"/>
        </w:numPr>
        <w:tabs>
          <w:tab w:val="left" w:pos="0"/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b/>
          <w:szCs w:val="21"/>
        </w:rPr>
      </w:pPr>
      <w:r w:rsidRPr="002D5B90">
        <w:rPr>
          <w:rFonts w:ascii="Tahoma" w:hAnsi="Tahoma" w:cs="Tahoma"/>
          <w:b/>
          <w:szCs w:val="21"/>
        </w:rPr>
        <w:t>Achiziţia serviciilor de promovare şi publicitate;</w:t>
      </w:r>
    </w:p>
    <w:p w:rsidR="00063B85" w:rsidRPr="002D5B90" w:rsidRDefault="00063B85" w:rsidP="00063B85">
      <w:pPr>
        <w:widowControl w:val="0"/>
        <w:numPr>
          <w:ilvl w:val="0"/>
          <w:numId w:val="1"/>
        </w:numPr>
        <w:tabs>
          <w:tab w:val="left" w:pos="0"/>
          <w:tab w:val="left" w:pos="567"/>
        </w:tabs>
        <w:autoSpaceDE w:val="0"/>
        <w:autoSpaceDN w:val="0"/>
        <w:adjustRightInd w:val="0"/>
        <w:spacing w:line="360" w:lineRule="auto"/>
        <w:ind w:left="567" w:hanging="297"/>
        <w:jc w:val="both"/>
        <w:rPr>
          <w:rFonts w:ascii="Tahoma" w:hAnsi="Tahoma" w:cs="Tahoma"/>
          <w:b/>
          <w:szCs w:val="21"/>
        </w:rPr>
      </w:pPr>
      <w:r w:rsidRPr="002D5B90">
        <w:rPr>
          <w:rFonts w:ascii="Tahoma" w:hAnsi="Tahoma" w:cs="Tahoma"/>
          <w:b/>
          <w:szCs w:val="21"/>
        </w:rPr>
        <w:t>Livrarea, punerea în funcţiune şi recepţia echipamentelor;</w:t>
      </w:r>
    </w:p>
    <w:p w:rsidR="00063B85" w:rsidRPr="002D5B90" w:rsidRDefault="00063B85" w:rsidP="00063B85">
      <w:pPr>
        <w:widowControl w:val="0"/>
        <w:numPr>
          <w:ilvl w:val="0"/>
          <w:numId w:val="1"/>
        </w:numPr>
        <w:tabs>
          <w:tab w:val="left" w:pos="0"/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b/>
          <w:szCs w:val="21"/>
        </w:rPr>
      </w:pPr>
      <w:r w:rsidRPr="002D5B90">
        <w:rPr>
          <w:rFonts w:ascii="Tahoma" w:hAnsi="Tahoma" w:cs="Tahoma"/>
          <w:b/>
          <w:szCs w:val="21"/>
        </w:rPr>
        <w:t>Publicitate şi informare;</w:t>
      </w:r>
    </w:p>
    <w:p w:rsidR="00063B85" w:rsidRPr="002D5B90" w:rsidRDefault="00063B85" w:rsidP="00063B85">
      <w:pPr>
        <w:widowControl w:val="0"/>
        <w:numPr>
          <w:ilvl w:val="0"/>
          <w:numId w:val="1"/>
        </w:numPr>
        <w:tabs>
          <w:tab w:val="left" w:pos="0"/>
          <w:tab w:val="left" w:pos="567"/>
        </w:tabs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b/>
          <w:szCs w:val="21"/>
        </w:rPr>
      </w:pPr>
      <w:r w:rsidRPr="002D5B90">
        <w:rPr>
          <w:rFonts w:ascii="Tahoma" w:hAnsi="Tahoma" w:cs="Tahoma"/>
          <w:b/>
          <w:szCs w:val="21"/>
        </w:rPr>
        <w:t>Elaborarea rapoartelor de progres şi a cererilor de rambursare aferente proiectului.</w:t>
      </w:r>
    </w:p>
    <w:p w:rsidR="00063B85" w:rsidRPr="002D5B90" w:rsidRDefault="00063B85" w:rsidP="00063B85">
      <w:pPr>
        <w:pStyle w:val="Default"/>
        <w:spacing w:line="360" w:lineRule="auto"/>
        <w:jc w:val="center"/>
        <w:rPr>
          <w:rFonts w:ascii="Tahoma" w:hAnsi="Tahoma" w:cs="Tahoma"/>
          <w:b/>
          <w:color w:val="FF0000"/>
          <w:lang w:val="ro-RO"/>
        </w:rPr>
      </w:pPr>
    </w:p>
    <w:p w:rsidR="00063B85" w:rsidRPr="002D5B90" w:rsidRDefault="00063B85" w:rsidP="00063B85">
      <w:pPr>
        <w:pStyle w:val="Default"/>
        <w:spacing w:line="360" w:lineRule="auto"/>
        <w:jc w:val="center"/>
        <w:rPr>
          <w:rFonts w:ascii="Tahoma" w:hAnsi="Tahoma" w:cs="Tahoma"/>
          <w:b/>
          <w:color w:val="FF0000"/>
          <w:lang w:val="ro-RO"/>
        </w:rPr>
      </w:pPr>
    </w:p>
    <w:p w:rsidR="00063B85" w:rsidRPr="002D5B90" w:rsidRDefault="00063B85" w:rsidP="00063B85">
      <w:pPr>
        <w:pStyle w:val="Default"/>
        <w:spacing w:line="360" w:lineRule="auto"/>
        <w:jc w:val="center"/>
        <w:rPr>
          <w:rFonts w:ascii="Tahoma" w:hAnsi="Tahoma" w:cs="Tahoma"/>
          <w:b/>
          <w:color w:val="FF0000"/>
          <w:lang w:val="ro-RO"/>
        </w:rPr>
      </w:pPr>
    </w:p>
    <w:p w:rsidR="00063B85" w:rsidRPr="002D5B90" w:rsidRDefault="00063B85" w:rsidP="00063B85">
      <w:pPr>
        <w:jc w:val="both"/>
        <w:rPr>
          <w:rFonts w:ascii="Tahoma" w:hAnsi="Tahoma" w:cs="Tahoma"/>
          <w:color w:val="FF0000"/>
          <w:sz w:val="16"/>
          <w:szCs w:val="16"/>
          <w:lang w:val="ro-RO"/>
        </w:rPr>
      </w:pPr>
    </w:p>
    <w:p w:rsidR="008C0B1C" w:rsidRDefault="008C0B1C"/>
    <w:sectPr w:rsidR="008C0B1C" w:rsidSect="00134971">
      <w:footerReference w:type="even" r:id="rId7"/>
      <w:footerReference w:type="default" r:id="rId8"/>
      <w:pgSz w:w="11907" w:h="16840" w:code="9"/>
      <w:pgMar w:top="567" w:right="567" w:bottom="726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4BF4" w:rsidRDefault="00DE4BF4" w:rsidP="00DE4BF4">
      <w:r>
        <w:separator/>
      </w:r>
    </w:p>
  </w:endnote>
  <w:endnote w:type="continuationSeparator" w:id="0">
    <w:p w:rsidR="00DE4BF4" w:rsidRDefault="00DE4BF4" w:rsidP="00DE4B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6D3" w:rsidRDefault="0004203F" w:rsidP="0097094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63B8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916D3" w:rsidRDefault="00FF3CF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6D3" w:rsidRDefault="00FF3CFE" w:rsidP="00967720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4BF4" w:rsidRDefault="00DE4BF4" w:rsidP="00DE4BF4">
      <w:r>
        <w:separator/>
      </w:r>
    </w:p>
  </w:footnote>
  <w:footnote w:type="continuationSeparator" w:id="0">
    <w:p w:rsidR="00DE4BF4" w:rsidRDefault="00DE4BF4" w:rsidP="00DE4B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986643"/>
    <w:multiLevelType w:val="hybridMultilevel"/>
    <w:tmpl w:val="C0CE3C08"/>
    <w:lvl w:ilvl="0" w:tplc="0418000F">
      <w:start w:val="1"/>
      <w:numFmt w:val="decimal"/>
      <w:lvlText w:val="%1."/>
      <w:lvlJc w:val="left"/>
      <w:pPr>
        <w:ind w:left="63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3B85"/>
    <w:rsid w:val="0004203F"/>
    <w:rsid w:val="00063B85"/>
    <w:rsid w:val="002C0FA6"/>
    <w:rsid w:val="002D1483"/>
    <w:rsid w:val="0033428E"/>
    <w:rsid w:val="004566C5"/>
    <w:rsid w:val="005877DB"/>
    <w:rsid w:val="006640EB"/>
    <w:rsid w:val="00724EC5"/>
    <w:rsid w:val="008036D8"/>
    <w:rsid w:val="008823DC"/>
    <w:rsid w:val="008C0B1C"/>
    <w:rsid w:val="00A27244"/>
    <w:rsid w:val="00DE4BF4"/>
    <w:rsid w:val="00F34A4A"/>
    <w:rsid w:val="00FF3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063B8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63B85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063B85"/>
  </w:style>
  <w:style w:type="paragraph" w:customStyle="1" w:styleId="Default">
    <w:name w:val="Default"/>
    <w:rsid w:val="00063B8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675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5</cp:revision>
  <dcterms:created xsi:type="dcterms:W3CDTF">2013-08-01T08:47:00Z</dcterms:created>
  <dcterms:modified xsi:type="dcterms:W3CDTF">2013-08-02T09:33:00Z</dcterms:modified>
</cp:coreProperties>
</file>